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6.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5.xml" ContentType="application/vnd.openxmlformats-officedocument.wordprocessingml.footer+xml"/>
  <Override PartName="/word/header16.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C98" w:rsidRPr="001F1C98" w:rsidRDefault="001F1C98" w:rsidP="001F1C98">
      <w:pPr>
        <w:rPr>
          <w:b/>
          <w:bCs/>
          <w:lang w:val="en-AU"/>
        </w:rPr>
      </w:pPr>
      <w:r w:rsidRPr="001F1C98">
        <w:rPr>
          <w:b/>
          <w:bCs/>
          <w:lang w:val="en-AU"/>
        </w:rPr>
        <w:t>Australian Network on Disability Limited</w:t>
      </w:r>
    </w:p>
    <w:p w:rsidR="001F1C98" w:rsidRPr="001F1C98" w:rsidRDefault="001F1C98" w:rsidP="001F1C98">
      <w:pPr>
        <w:rPr>
          <w:b/>
          <w:bCs/>
          <w:lang w:val="en-AU"/>
        </w:rPr>
      </w:pPr>
      <w:r w:rsidRPr="001F1C98">
        <w:rPr>
          <w:b/>
          <w:bCs/>
          <w:lang w:val="en-AU"/>
        </w:rPr>
        <w:t>ACN 605 683 369</w:t>
      </w:r>
    </w:p>
    <w:p w:rsidR="001F1C98" w:rsidRPr="001F1C98" w:rsidRDefault="001F1C98" w:rsidP="001F1C98">
      <w:pPr>
        <w:rPr>
          <w:b/>
          <w:bCs/>
          <w:lang w:val="en-AU"/>
        </w:rPr>
      </w:pPr>
    </w:p>
    <w:p w:rsidR="001F1C98" w:rsidRPr="001F1C98" w:rsidRDefault="001F1C98" w:rsidP="001F1C98">
      <w:pPr>
        <w:rPr>
          <w:b/>
          <w:bCs/>
          <w:lang w:val="en-AU"/>
        </w:rPr>
      </w:pPr>
      <w:r w:rsidRPr="001F1C98">
        <w:rPr>
          <w:b/>
          <w:bCs/>
          <w:lang w:val="en-AU"/>
        </w:rPr>
        <w:t>Financial Statements</w:t>
      </w:r>
    </w:p>
    <w:p w:rsidR="001F1C98" w:rsidRPr="001F1C98" w:rsidRDefault="001F1C98" w:rsidP="001F1C98">
      <w:pPr>
        <w:rPr>
          <w:b/>
          <w:bCs/>
          <w:lang w:val="en-AU"/>
        </w:rPr>
      </w:pPr>
    </w:p>
    <w:p w:rsidR="001F1C98" w:rsidRPr="001F1C98" w:rsidRDefault="001F1C98" w:rsidP="001F1C98">
      <w:pPr>
        <w:rPr>
          <w:b/>
          <w:bCs/>
          <w:lang w:val="en-AU"/>
        </w:rPr>
      </w:pPr>
      <w:r w:rsidRPr="001F1C98">
        <w:rPr>
          <w:b/>
          <w:bCs/>
          <w:lang w:val="en-AU"/>
        </w:rPr>
        <w:t>For the Year Ended 30 June 2016</w:t>
      </w:r>
    </w:p>
    <w:p w:rsidR="001F1C98" w:rsidRPr="001F1C98" w:rsidRDefault="001F1C98" w:rsidP="001F1C98">
      <w:pPr>
        <w:rPr>
          <w:b/>
          <w:bCs/>
          <w:lang w:val="en-AU"/>
        </w:rPr>
        <w:sectPr w:rsidR="001F1C98" w:rsidRPr="001F1C98">
          <w:pgSz w:w="11952" w:h="16848"/>
          <w:pgMar w:top="1009" w:right="1009" w:bottom="1009" w:left="1009" w:header="720" w:footer="720" w:gutter="0"/>
          <w:cols w:space="720"/>
          <w:noEndnote/>
        </w:sectPr>
      </w:pPr>
    </w:p>
    <w:sdt>
      <w:sdtPr>
        <w:id w:val="221191119"/>
        <w:docPartObj>
          <w:docPartGallery w:val="Table of Contents"/>
          <w:docPartUnique/>
        </w:docPartObj>
      </w:sdtPr>
      <w:sdtEndPr>
        <w:rPr>
          <w:rFonts w:ascii="Arial" w:eastAsia="Times New Roman" w:hAnsi="Arial" w:cs="Times New Roman"/>
          <w:b/>
          <w:bCs/>
          <w:noProof/>
          <w:color w:val="auto"/>
          <w:sz w:val="22"/>
          <w:szCs w:val="20"/>
        </w:rPr>
      </w:sdtEndPr>
      <w:sdtContent>
        <w:p w:rsidR="00D16990" w:rsidRDefault="00D16990">
          <w:pPr>
            <w:pStyle w:val="TOCHeading"/>
          </w:pPr>
          <w:r>
            <w:t>Contents</w:t>
          </w:r>
        </w:p>
        <w:p w:rsidR="00D16990" w:rsidRDefault="00D16990">
          <w:pPr>
            <w:pStyle w:val="TOC2"/>
            <w:tabs>
              <w:tab w:val="right" w:leader="dot" w:pos="9924"/>
            </w:tabs>
            <w:rPr>
              <w:noProof/>
            </w:rPr>
          </w:pPr>
          <w:r>
            <w:fldChar w:fldCharType="begin"/>
          </w:r>
          <w:r>
            <w:instrText xml:space="preserve"> TOC \o "1-3" \h \z \u </w:instrText>
          </w:r>
          <w:r>
            <w:fldChar w:fldCharType="separate"/>
          </w:r>
          <w:hyperlink w:anchor="_Toc467674143" w:history="1">
            <w:r w:rsidRPr="00A752E9">
              <w:rPr>
                <w:rStyle w:val="Hyperlink"/>
                <w:noProof/>
                <w:lang w:val="en-AU"/>
              </w:rPr>
              <w:t>Directors</w:t>
            </w:r>
            <w:r>
              <w:rPr>
                <w:noProof/>
                <w:webHidden/>
              </w:rPr>
              <w:tab/>
            </w:r>
            <w:r>
              <w:rPr>
                <w:noProof/>
                <w:webHidden/>
              </w:rPr>
              <w:fldChar w:fldCharType="begin"/>
            </w:r>
            <w:r>
              <w:rPr>
                <w:noProof/>
                <w:webHidden/>
              </w:rPr>
              <w:instrText xml:space="preserve"> PAGEREF _Toc467674143 \h </w:instrText>
            </w:r>
            <w:r>
              <w:rPr>
                <w:noProof/>
                <w:webHidden/>
              </w:rPr>
            </w:r>
            <w:r>
              <w:rPr>
                <w:noProof/>
                <w:webHidden/>
              </w:rPr>
              <w:fldChar w:fldCharType="separate"/>
            </w:r>
            <w:r>
              <w:rPr>
                <w:noProof/>
                <w:webHidden/>
              </w:rPr>
              <w:t>1</w:t>
            </w:r>
            <w:r>
              <w:rPr>
                <w:noProof/>
                <w:webHidden/>
              </w:rPr>
              <w:fldChar w:fldCharType="end"/>
            </w:r>
          </w:hyperlink>
        </w:p>
        <w:p w:rsidR="00D16990" w:rsidRDefault="00D16990">
          <w:pPr>
            <w:pStyle w:val="TOC2"/>
            <w:tabs>
              <w:tab w:val="right" w:leader="dot" w:pos="9924"/>
            </w:tabs>
            <w:rPr>
              <w:noProof/>
            </w:rPr>
          </w:pPr>
          <w:hyperlink w:anchor="_Toc467674144" w:history="1">
            <w:r w:rsidRPr="00A752E9">
              <w:rPr>
                <w:rStyle w:val="Hyperlink"/>
                <w:noProof/>
                <w:lang w:val="en-AU"/>
              </w:rPr>
              <w:t>Principal activities</w:t>
            </w:r>
            <w:r>
              <w:rPr>
                <w:noProof/>
                <w:webHidden/>
              </w:rPr>
              <w:tab/>
            </w:r>
            <w:r>
              <w:rPr>
                <w:noProof/>
                <w:webHidden/>
              </w:rPr>
              <w:fldChar w:fldCharType="begin"/>
            </w:r>
            <w:r>
              <w:rPr>
                <w:noProof/>
                <w:webHidden/>
              </w:rPr>
              <w:instrText xml:space="preserve"> PAGEREF _Toc467674144 \h </w:instrText>
            </w:r>
            <w:r>
              <w:rPr>
                <w:noProof/>
                <w:webHidden/>
              </w:rPr>
            </w:r>
            <w:r>
              <w:rPr>
                <w:noProof/>
                <w:webHidden/>
              </w:rPr>
              <w:fldChar w:fldCharType="separate"/>
            </w:r>
            <w:r>
              <w:rPr>
                <w:noProof/>
                <w:webHidden/>
              </w:rPr>
              <w:t>1</w:t>
            </w:r>
            <w:r>
              <w:rPr>
                <w:noProof/>
                <w:webHidden/>
              </w:rPr>
              <w:fldChar w:fldCharType="end"/>
            </w:r>
          </w:hyperlink>
        </w:p>
        <w:p w:rsidR="00D16990" w:rsidRDefault="00D16990">
          <w:pPr>
            <w:pStyle w:val="TOC2"/>
            <w:tabs>
              <w:tab w:val="right" w:leader="dot" w:pos="9924"/>
            </w:tabs>
            <w:rPr>
              <w:noProof/>
            </w:rPr>
          </w:pPr>
          <w:hyperlink w:anchor="_Toc467674145" w:history="1">
            <w:r w:rsidRPr="00A752E9">
              <w:rPr>
                <w:rStyle w:val="Hyperlink"/>
                <w:noProof/>
                <w:lang w:val="en-AU"/>
              </w:rPr>
              <w:t>Information on directors</w:t>
            </w:r>
            <w:r>
              <w:rPr>
                <w:noProof/>
                <w:webHidden/>
              </w:rPr>
              <w:tab/>
            </w:r>
            <w:r>
              <w:rPr>
                <w:noProof/>
                <w:webHidden/>
              </w:rPr>
              <w:fldChar w:fldCharType="begin"/>
            </w:r>
            <w:r>
              <w:rPr>
                <w:noProof/>
                <w:webHidden/>
              </w:rPr>
              <w:instrText xml:space="preserve"> PAGEREF _Toc467674145 \h </w:instrText>
            </w:r>
            <w:r>
              <w:rPr>
                <w:noProof/>
                <w:webHidden/>
              </w:rPr>
            </w:r>
            <w:r>
              <w:rPr>
                <w:noProof/>
                <w:webHidden/>
              </w:rPr>
              <w:fldChar w:fldCharType="separate"/>
            </w:r>
            <w:r>
              <w:rPr>
                <w:noProof/>
                <w:webHidden/>
              </w:rPr>
              <w:t>3</w:t>
            </w:r>
            <w:r>
              <w:rPr>
                <w:noProof/>
                <w:webHidden/>
              </w:rPr>
              <w:fldChar w:fldCharType="end"/>
            </w:r>
          </w:hyperlink>
        </w:p>
        <w:p w:rsidR="00D16990" w:rsidRDefault="00D16990">
          <w:pPr>
            <w:pStyle w:val="TOC3"/>
            <w:tabs>
              <w:tab w:val="right" w:leader="dot" w:pos="9924"/>
            </w:tabs>
            <w:rPr>
              <w:noProof/>
            </w:rPr>
          </w:pPr>
          <w:hyperlink w:anchor="_Toc467674146" w:history="1">
            <w:r w:rsidRPr="00A752E9">
              <w:rPr>
                <w:rStyle w:val="Hyperlink"/>
                <w:noProof/>
                <w:lang w:val="en-AU"/>
              </w:rPr>
              <w:t>Peter Wilson AM</w:t>
            </w:r>
            <w:r>
              <w:rPr>
                <w:noProof/>
                <w:webHidden/>
              </w:rPr>
              <w:tab/>
            </w:r>
            <w:r>
              <w:rPr>
                <w:noProof/>
                <w:webHidden/>
              </w:rPr>
              <w:fldChar w:fldCharType="begin"/>
            </w:r>
            <w:r>
              <w:rPr>
                <w:noProof/>
                <w:webHidden/>
              </w:rPr>
              <w:instrText xml:space="preserve"> PAGEREF _Toc467674146 \h </w:instrText>
            </w:r>
            <w:r>
              <w:rPr>
                <w:noProof/>
                <w:webHidden/>
              </w:rPr>
            </w:r>
            <w:r>
              <w:rPr>
                <w:noProof/>
                <w:webHidden/>
              </w:rPr>
              <w:fldChar w:fldCharType="separate"/>
            </w:r>
            <w:r>
              <w:rPr>
                <w:noProof/>
                <w:webHidden/>
              </w:rPr>
              <w:t>3</w:t>
            </w:r>
            <w:r>
              <w:rPr>
                <w:noProof/>
                <w:webHidden/>
              </w:rPr>
              <w:fldChar w:fldCharType="end"/>
            </w:r>
          </w:hyperlink>
        </w:p>
        <w:p w:rsidR="00D16990" w:rsidRDefault="00D16990">
          <w:pPr>
            <w:pStyle w:val="TOC3"/>
            <w:tabs>
              <w:tab w:val="right" w:leader="dot" w:pos="9924"/>
            </w:tabs>
            <w:rPr>
              <w:noProof/>
            </w:rPr>
          </w:pPr>
          <w:hyperlink w:anchor="_Toc467674147" w:history="1">
            <w:r w:rsidRPr="00A752E9">
              <w:rPr>
                <w:rStyle w:val="Hyperlink"/>
                <w:noProof/>
                <w:lang w:val="en-AU"/>
              </w:rPr>
              <w:t>Richard Barnett</w:t>
            </w:r>
            <w:r>
              <w:rPr>
                <w:noProof/>
                <w:webHidden/>
              </w:rPr>
              <w:tab/>
            </w:r>
            <w:r>
              <w:rPr>
                <w:noProof/>
                <w:webHidden/>
              </w:rPr>
              <w:fldChar w:fldCharType="begin"/>
            </w:r>
            <w:r>
              <w:rPr>
                <w:noProof/>
                <w:webHidden/>
              </w:rPr>
              <w:instrText xml:space="preserve"> PAGEREF _Toc467674147 \h </w:instrText>
            </w:r>
            <w:r>
              <w:rPr>
                <w:noProof/>
                <w:webHidden/>
              </w:rPr>
            </w:r>
            <w:r>
              <w:rPr>
                <w:noProof/>
                <w:webHidden/>
              </w:rPr>
              <w:fldChar w:fldCharType="separate"/>
            </w:r>
            <w:r>
              <w:rPr>
                <w:noProof/>
                <w:webHidden/>
              </w:rPr>
              <w:t>3</w:t>
            </w:r>
            <w:r>
              <w:rPr>
                <w:noProof/>
                <w:webHidden/>
              </w:rPr>
              <w:fldChar w:fldCharType="end"/>
            </w:r>
          </w:hyperlink>
        </w:p>
        <w:p w:rsidR="00D16990" w:rsidRDefault="00D16990">
          <w:pPr>
            <w:pStyle w:val="TOC3"/>
            <w:tabs>
              <w:tab w:val="right" w:leader="dot" w:pos="9924"/>
            </w:tabs>
            <w:rPr>
              <w:noProof/>
            </w:rPr>
          </w:pPr>
          <w:hyperlink w:anchor="_Toc467674148" w:history="1">
            <w:r w:rsidRPr="00A752E9">
              <w:rPr>
                <w:rStyle w:val="Hyperlink"/>
                <w:noProof/>
                <w:lang w:val="en-AU"/>
              </w:rPr>
              <w:t>John Bennett OAM</w:t>
            </w:r>
            <w:r>
              <w:rPr>
                <w:noProof/>
                <w:webHidden/>
              </w:rPr>
              <w:tab/>
            </w:r>
            <w:r>
              <w:rPr>
                <w:noProof/>
                <w:webHidden/>
              </w:rPr>
              <w:fldChar w:fldCharType="begin"/>
            </w:r>
            <w:r>
              <w:rPr>
                <w:noProof/>
                <w:webHidden/>
              </w:rPr>
              <w:instrText xml:space="preserve"> PAGEREF _Toc467674148 \h </w:instrText>
            </w:r>
            <w:r>
              <w:rPr>
                <w:noProof/>
                <w:webHidden/>
              </w:rPr>
            </w:r>
            <w:r>
              <w:rPr>
                <w:noProof/>
                <w:webHidden/>
              </w:rPr>
              <w:fldChar w:fldCharType="separate"/>
            </w:r>
            <w:r>
              <w:rPr>
                <w:noProof/>
                <w:webHidden/>
              </w:rPr>
              <w:t>3</w:t>
            </w:r>
            <w:r>
              <w:rPr>
                <w:noProof/>
                <w:webHidden/>
              </w:rPr>
              <w:fldChar w:fldCharType="end"/>
            </w:r>
          </w:hyperlink>
        </w:p>
        <w:p w:rsidR="00D16990" w:rsidRDefault="00D16990">
          <w:pPr>
            <w:pStyle w:val="TOC3"/>
            <w:tabs>
              <w:tab w:val="right" w:leader="dot" w:pos="9924"/>
            </w:tabs>
            <w:rPr>
              <w:noProof/>
            </w:rPr>
          </w:pPr>
          <w:hyperlink w:anchor="_Toc467674149" w:history="1">
            <w:r w:rsidRPr="00A752E9">
              <w:rPr>
                <w:rStyle w:val="Hyperlink"/>
                <w:noProof/>
                <w:lang w:val="en-AU"/>
              </w:rPr>
              <w:t>Belinda Curtis</w:t>
            </w:r>
            <w:r>
              <w:rPr>
                <w:noProof/>
                <w:webHidden/>
              </w:rPr>
              <w:tab/>
            </w:r>
            <w:r>
              <w:rPr>
                <w:noProof/>
                <w:webHidden/>
              </w:rPr>
              <w:fldChar w:fldCharType="begin"/>
            </w:r>
            <w:r>
              <w:rPr>
                <w:noProof/>
                <w:webHidden/>
              </w:rPr>
              <w:instrText xml:space="preserve"> PAGEREF _Toc467674149 \h </w:instrText>
            </w:r>
            <w:r>
              <w:rPr>
                <w:noProof/>
                <w:webHidden/>
              </w:rPr>
            </w:r>
            <w:r>
              <w:rPr>
                <w:noProof/>
                <w:webHidden/>
              </w:rPr>
              <w:fldChar w:fldCharType="separate"/>
            </w:r>
            <w:r>
              <w:rPr>
                <w:noProof/>
                <w:webHidden/>
              </w:rPr>
              <w:t>4</w:t>
            </w:r>
            <w:r>
              <w:rPr>
                <w:noProof/>
                <w:webHidden/>
              </w:rPr>
              <w:fldChar w:fldCharType="end"/>
            </w:r>
          </w:hyperlink>
        </w:p>
        <w:p w:rsidR="00D16990" w:rsidRDefault="00D16990">
          <w:pPr>
            <w:pStyle w:val="TOC3"/>
            <w:tabs>
              <w:tab w:val="right" w:leader="dot" w:pos="9924"/>
            </w:tabs>
            <w:rPr>
              <w:noProof/>
            </w:rPr>
          </w:pPr>
          <w:hyperlink w:anchor="_Toc467674150" w:history="1">
            <w:r w:rsidRPr="00A752E9">
              <w:rPr>
                <w:rStyle w:val="Hyperlink"/>
                <w:noProof/>
                <w:lang w:val="en-AU"/>
              </w:rPr>
              <w:t>Kevin Figueiredo</w:t>
            </w:r>
            <w:r>
              <w:rPr>
                <w:noProof/>
                <w:webHidden/>
              </w:rPr>
              <w:tab/>
            </w:r>
            <w:r>
              <w:rPr>
                <w:noProof/>
                <w:webHidden/>
              </w:rPr>
              <w:fldChar w:fldCharType="begin"/>
            </w:r>
            <w:r>
              <w:rPr>
                <w:noProof/>
                <w:webHidden/>
              </w:rPr>
              <w:instrText xml:space="preserve"> PAGEREF _Toc467674150 \h </w:instrText>
            </w:r>
            <w:r>
              <w:rPr>
                <w:noProof/>
                <w:webHidden/>
              </w:rPr>
            </w:r>
            <w:r>
              <w:rPr>
                <w:noProof/>
                <w:webHidden/>
              </w:rPr>
              <w:fldChar w:fldCharType="separate"/>
            </w:r>
            <w:r>
              <w:rPr>
                <w:noProof/>
                <w:webHidden/>
              </w:rPr>
              <w:t>4</w:t>
            </w:r>
            <w:r>
              <w:rPr>
                <w:noProof/>
                <w:webHidden/>
              </w:rPr>
              <w:fldChar w:fldCharType="end"/>
            </w:r>
          </w:hyperlink>
        </w:p>
        <w:p w:rsidR="00D16990" w:rsidRDefault="00D16990">
          <w:pPr>
            <w:pStyle w:val="TOC3"/>
            <w:tabs>
              <w:tab w:val="right" w:leader="dot" w:pos="9924"/>
            </w:tabs>
            <w:rPr>
              <w:noProof/>
            </w:rPr>
          </w:pPr>
          <w:hyperlink w:anchor="_Toc467674151" w:history="1">
            <w:r w:rsidRPr="00A752E9">
              <w:rPr>
                <w:rStyle w:val="Hyperlink"/>
                <w:noProof/>
                <w:lang w:val="en-AU"/>
              </w:rPr>
              <w:t>Frank McManus</w:t>
            </w:r>
            <w:r>
              <w:rPr>
                <w:noProof/>
                <w:webHidden/>
              </w:rPr>
              <w:tab/>
            </w:r>
            <w:r>
              <w:rPr>
                <w:noProof/>
                <w:webHidden/>
              </w:rPr>
              <w:fldChar w:fldCharType="begin"/>
            </w:r>
            <w:r>
              <w:rPr>
                <w:noProof/>
                <w:webHidden/>
              </w:rPr>
              <w:instrText xml:space="preserve"> PAGEREF _Toc467674151 \h </w:instrText>
            </w:r>
            <w:r>
              <w:rPr>
                <w:noProof/>
                <w:webHidden/>
              </w:rPr>
            </w:r>
            <w:r>
              <w:rPr>
                <w:noProof/>
                <w:webHidden/>
              </w:rPr>
              <w:fldChar w:fldCharType="separate"/>
            </w:r>
            <w:r>
              <w:rPr>
                <w:noProof/>
                <w:webHidden/>
              </w:rPr>
              <w:t>4</w:t>
            </w:r>
            <w:r>
              <w:rPr>
                <w:noProof/>
                <w:webHidden/>
              </w:rPr>
              <w:fldChar w:fldCharType="end"/>
            </w:r>
          </w:hyperlink>
        </w:p>
        <w:p w:rsidR="00D16990" w:rsidRDefault="00D16990">
          <w:pPr>
            <w:pStyle w:val="TOC3"/>
            <w:tabs>
              <w:tab w:val="right" w:leader="dot" w:pos="9924"/>
            </w:tabs>
            <w:rPr>
              <w:noProof/>
            </w:rPr>
          </w:pPr>
          <w:hyperlink w:anchor="_Toc467674152" w:history="1">
            <w:r w:rsidRPr="00A752E9">
              <w:rPr>
                <w:rStyle w:val="Hyperlink"/>
                <w:noProof/>
                <w:lang w:val="en-AU"/>
              </w:rPr>
              <w:t>Paul O’Connor</w:t>
            </w:r>
            <w:r>
              <w:rPr>
                <w:noProof/>
                <w:webHidden/>
              </w:rPr>
              <w:tab/>
            </w:r>
            <w:r>
              <w:rPr>
                <w:noProof/>
                <w:webHidden/>
              </w:rPr>
              <w:fldChar w:fldCharType="begin"/>
            </w:r>
            <w:r>
              <w:rPr>
                <w:noProof/>
                <w:webHidden/>
              </w:rPr>
              <w:instrText xml:space="preserve"> PAGEREF _Toc467674152 \h </w:instrText>
            </w:r>
            <w:r>
              <w:rPr>
                <w:noProof/>
                <w:webHidden/>
              </w:rPr>
            </w:r>
            <w:r>
              <w:rPr>
                <w:noProof/>
                <w:webHidden/>
              </w:rPr>
              <w:fldChar w:fldCharType="separate"/>
            </w:r>
            <w:r>
              <w:rPr>
                <w:noProof/>
                <w:webHidden/>
              </w:rPr>
              <w:t>4</w:t>
            </w:r>
            <w:r>
              <w:rPr>
                <w:noProof/>
                <w:webHidden/>
              </w:rPr>
              <w:fldChar w:fldCharType="end"/>
            </w:r>
          </w:hyperlink>
        </w:p>
        <w:p w:rsidR="00D16990" w:rsidRDefault="00D16990">
          <w:pPr>
            <w:pStyle w:val="TOC3"/>
            <w:tabs>
              <w:tab w:val="right" w:leader="dot" w:pos="9924"/>
            </w:tabs>
            <w:rPr>
              <w:noProof/>
            </w:rPr>
          </w:pPr>
          <w:hyperlink w:anchor="_Toc467674153" w:history="1">
            <w:r w:rsidRPr="00A752E9">
              <w:rPr>
                <w:rStyle w:val="Hyperlink"/>
                <w:noProof/>
                <w:lang w:val="en-AU"/>
              </w:rPr>
              <w:t>Samantha Palmer</w:t>
            </w:r>
            <w:r>
              <w:rPr>
                <w:noProof/>
                <w:webHidden/>
              </w:rPr>
              <w:tab/>
            </w:r>
            <w:r>
              <w:rPr>
                <w:noProof/>
                <w:webHidden/>
              </w:rPr>
              <w:fldChar w:fldCharType="begin"/>
            </w:r>
            <w:r>
              <w:rPr>
                <w:noProof/>
                <w:webHidden/>
              </w:rPr>
              <w:instrText xml:space="preserve"> PAGEREF _Toc467674153 \h </w:instrText>
            </w:r>
            <w:r>
              <w:rPr>
                <w:noProof/>
                <w:webHidden/>
              </w:rPr>
            </w:r>
            <w:r>
              <w:rPr>
                <w:noProof/>
                <w:webHidden/>
              </w:rPr>
              <w:fldChar w:fldCharType="separate"/>
            </w:r>
            <w:r>
              <w:rPr>
                <w:noProof/>
                <w:webHidden/>
              </w:rPr>
              <w:t>4</w:t>
            </w:r>
            <w:r>
              <w:rPr>
                <w:noProof/>
                <w:webHidden/>
              </w:rPr>
              <w:fldChar w:fldCharType="end"/>
            </w:r>
          </w:hyperlink>
        </w:p>
        <w:p w:rsidR="00D16990" w:rsidRDefault="00D16990">
          <w:pPr>
            <w:pStyle w:val="TOC3"/>
            <w:tabs>
              <w:tab w:val="right" w:leader="dot" w:pos="9924"/>
            </w:tabs>
            <w:rPr>
              <w:noProof/>
            </w:rPr>
          </w:pPr>
          <w:hyperlink w:anchor="_Toc467674154" w:history="1">
            <w:r w:rsidRPr="00A752E9">
              <w:rPr>
                <w:rStyle w:val="Hyperlink"/>
                <w:noProof/>
                <w:lang w:val="en-AU"/>
              </w:rPr>
              <w:t>Donna Purcell</w:t>
            </w:r>
            <w:r>
              <w:rPr>
                <w:noProof/>
                <w:webHidden/>
              </w:rPr>
              <w:tab/>
            </w:r>
            <w:r>
              <w:rPr>
                <w:noProof/>
                <w:webHidden/>
              </w:rPr>
              <w:fldChar w:fldCharType="begin"/>
            </w:r>
            <w:r>
              <w:rPr>
                <w:noProof/>
                <w:webHidden/>
              </w:rPr>
              <w:instrText xml:space="preserve"> PAGEREF _Toc467674154 \h </w:instrText>
            </w:r>
            <w:r>
              <w:rPr>
                <w:noProof/>
                <w:webHidden/>
              </w:rPr>
            </w:r>
            <w:r>
              <w:rPr>
                <w:noProof/>
                <w:webHidden/>
              </w:rPr>
              <w:fldChar w:fldCharType="separate"/>
            </w:r>
            <w:r>
              <w:rPr>
                <w:noProof/>
                <w:webHidden/>
              </w:rPr>
              <w:t>5</w:t>
            </w:r>
            <w:r>
              <w:rPr>
                <w:noProof/>
                <w:webHidden/>
              </w:rPr>
              <w:fldChar w:fldCharType="end"/>
            </w:r>
          </w:hyperlink>
        </w:p>
        <w:p w:rsidR="00D16990" w:rsidRDefault="00D16990">
          <w:pPr>
            <w:pStyle w:val="TOC3"/>
            <w:tabs>
              <w:tab w:val="right" w:leader="dot" w:pos="9924"/>
            </w:tabs>
            <w:rPr>
              <w:noProof/>
            </w:rPr>
          </w:pPr>
          <w:hyperlink w:anchor="_Toc467674155" w:history="1">
            <w:r w:rsidRPr="00A752E9">
              <w:rPr>
                <w:rStyle w:val="Hyperlink"/>
                <w:noProof/>
                <w:lang w:val="en-AU"/>
              </w:rPr>
              <w:t>Rania Saab</w:t>
            </w:r>
            <w:r>
              <w:rPr>
                <w:noProof/>
                <w:webHidden/>
              </w:rPr>
              <w:tab/>
            </w:r>
            <w:r>
              <w:rPr>
                <w:noProof/>
                <w:webHidden/>
              </w:rPr>
              <w:fldChar w:fldCharType="begin"/>
            </w:r>
            <w:r>
              <w:rPr>
                <w:noProof/>
                <w:webHidden/>
              </w:rPr>
              <w:instrText xml:space="preserve"> PAGEREF _Toc467674155 \h </w:instrText>
            </w:r>
            <w:r>
              <w:rPr>
                <w:noProof/>
                <w:webHidden/>
              </w:rPr>
            </w:r>
            <w:r>
              <w:rPr>
                <w:noProof/>
                <w:webHidden/>
              </w:rPr>
              <w:fldChar w:fldCharType="separate"/>
            </w:r>
            <w:r>
              <w:rPr>
                <w:noProof/>
                <w:webHidden/>
              </w:rPr>
              <w:t>5</w:t>
            </w:r>
            <w:r>
              <w:rPr>
                <w:noProof/>
                <w:webHidden/>
              </w:rPr>
              <w:fldChar w:fldCharType="end"/>
            </w:r>
          </w:hyperlink>
        </w:p>
        <w:p w:rsidR="00D16990" w:rsidRDefault="00D16990">
          <w:pPr>
            <w:pStyle w:val="TOC3"/>
            <w:tabs>
              <w:tab w:val="right" w:leader="dot" w:pos="9924"/>
            </w:tabs>
            <w:rPr>
              <w:noProof/>
            </w:rPr>
          </w:pPr>
          <w:hyperlink w:anchor="_Toc467674156" w:history="1">
            <w:r w:rsidRPr="00A752E9">
              <w:rPr>
                <w:rStyle w:val="Hyperlink"/>
                <w:noProof/>
                <w:lang w:val="en-AU"/>
              </w:rPr>
              <w:t>Rachel Slade</w:t>
            </w:r>
            <w:r>
              <w:rPr>
                <w:noProof/>
                <w:webHidden/>
              </w:rPr>
              <w:tab/>
            </w:r>
            <w:r>
              <w:rPr>
                <w:noProof/>
                <w:webHidden/>
              </w:rPr>
              <w:fldChar w:fldCharType="begin"/>
            </w:r>
            <w:r>
              <w:rPr>
                <w:noProof/>
                <w:webHidden/>
              </w:rPr>
              <w:instrText xml:space="preserve"> PAGEREF _Toc467674156 \h </w:instrText>
            </w:r>
            <w:r>
              <w:rPr>
                <w:noProof/>
                <w:webHidden/>
              </w:rPr>
            </w:r>
            <w:r>
              <w:rPr>
                <w:noProof/>
                <w:webHidden/>
              </w:rPr>
              <w:fldChar w:fldCharType="separate"/>
            </w:r>
            <w:r>
              <w:rPr>
                <w:noProof/>
                <w:webHidden/>
              </w:rPr>
              <w:t>6</w:t>
            </w:r>
            <w:r>
              <w:rPr>
                <w:noProof/>
                <w:webHidden/>
              </w:rPr>
              <w:fldChar w:fldCharType="end"/>
            </w:r>
          </w:hyperlink>
        </w:p>
        <w:p w:rsidR="00D16990" w:rsidRDefault="00D16990">
          <w:pPr>
            <w:pStyle w:val="TOC3"/>
            <w:tabs>
              <w:tab w:val="right" w:leader="dot" w:pos="9924"/>
            </w:tabs>
            <w:rPr>
              <w:noProof/>
            </w:rPr>
          </w:pPr>
          <w:hyperlink w:anchor="_Toc467674157" w:history="1">
            <w:r w:rsidRPr="00A752E9">
              <w:rPr>
                <w:rStyle w:val="Hyperlink"/>
                <w:noProof/>
                <w:lang w:val="en-AU"/>
              </w:rPr>
              <w:t>David Davies</w:t>
            </w:r>
            <w:r>
              <w:rPr>
                <w:noProof/>
                <w:webHidden/>
              </w:rPr>
              <w:tab/>
            </w:r>
            <w:r>
              <w:rPr>
                <w:noProof/>
                <w:webHidden/>
              </w:rPr>
              <w:fldChar w:fldCharType="begin"/>
            </w:r>
            <w:r>
              <w:rPr>
                <w:noProof/>
                <w:webHidden/>
              </w:rPr>
              <w:instrText xml:space="preserve"> PAGEREF _Toc467674157 \h </w:instrText>
            </w:r>
            <w:r>
              <w:rPr>
                <w:noProof/>
                <w:webHidden/>
              </w:rPr>
            </w:r>
            <w:r>
              <w:rPr>
                <w:noProof/>
                <w:webHidden/>
              </w:rPr>
              <w:fldChar w:fldCharType="separate"/>
            </w:r>
            <w:r>
              <w:rPr>
                <w:noProof/>
                <w:webHidden/>
              </w:rPr>
              <w:t>6</w:t>
            </w:r>
            <w:r>
              <w:rPr>
                <w:noProof/>
                <w:webHidden/>
              </w:rPr>
              <w:fldChar w:fldCharType="end"/>
            </w:r>
          </w:hyperlink>
        </w:p>
        <w:p w:rsidR="00D16990" w:rsidRDefault="00D16990">
          <w:pPr>
            <w:pStyle w:val="TOC3"/>
            <w:tabs>
              <w:tab w:val="right" w:leader="dot" w:pos="9924"/>
            </w:tabs>
            <w:rPr>
              <w:noProof/>
            </w:rPr>
          </w:pPr>
          <w:hyperlink w:anchor="_Toc467674158" w:history="1">
            <w:r w:rsidRPr="00A752E9">
              <w:rPr>
                <w:rStyle w:val="Hyperlink"/>
                <w:noProof/>
                <w:lang w:val="en-AU"/>
              </w:rPr>
              <w:t>Bronwyn Grantham, AND Treasurer</w:t>
            </w:r>
            <w:r>
              <w:rPr>
                <w:noProof/>
                <w:webHidden/>
              </w:rPr>
              <w:tab/>
            </w:r>
            <w:r>
              <w:rPr>
                <w:noProof/>
                <w:webHidden/>
              </w:rPr>
              <w:fldChar w:fldCharType="begin"/>
            </w:r>
            <w:r>
              <w:rPr>
                <w:noProof/>
                <w:webHidden/>
              </w:rPr>
              <w:instrText xml:space="preserve"> PAGEREF _Toc467674158 \h </w:instrText>
            </w:r>
            <w:r>
              <w:rPr>
                <w:noProof/>
                <w:webHidden/>
              </w:rPr>
            </w:r>
            <w:r>
              <w:rPr>
                <w:noProof/>
                <w:webHidden/>
              </w:rPr>
              <w:fldChar w:fldCharType="separate"/>
            </w:r>
            <w:r>
              <w:rPr>
                <w:noProof/>
                <w:webHidden/>
              </w:rPr>
              <w:t>6</w:t>
            </w:r>
            <w:r>
              <w:rPr>
                <w:noProof/>
                <w:webHidden/>
              </w:rPr>
              <w:fldChar w:fldCharType="end"/>
            </w:r>
          </w:hyperlink>
        </w:p>
        <w:p w:rsidR="00D16990" w:rsidRDefault="00D16990">
          <w:pPr>
            <w:pStyle w:val="TOC3"/>
            <w:tabs>
              <w:tab w:val="right" w:leader="dot" w:pos="9924"/>
            </w:tabs>
            <w:rPr>
              <w:noProof/>
            </w:rPr>
          </w:pPr>
          <w:hyperlink w:anchor="_Toc467674159" w:history="1">
            <w:r w:rsidRPr="00A752E9">
              <w:rPr>
                <w:rStyle w:val="Hyperlink"/>
                <w:noProof/>
                <w:lang w:val="en-AU"/>
              </w:rPr>
              <w:t>Rosie McArdle</w:t>
            </w:r>
            <w:r>
              <w:rPr>
                <w:noProof/>
                <w:webHidden/>
              </w:rPr>
              <w:tab/>
            </w:r>
            <w:r>
              <w:rPr>
                <w:noProof/>
                <w:webHidden/>
              </w:rPr>
              <w:fldChar w:fldCharType="begin"/>
            </w:r>
            <w:r>
              <w:rPr>
                <w:noProof/>
                <w:webHidden/>
              </w:rPr>
              <w:instrText xml:space="preserve"> PAGEREF _Toc467674159 \h </w:instrText>
            </w:r>
            <w:r>
              <w:rPr>
                <w:noProof/>
                <w:webHidden/>
              </w:rPr>
            </w:r>
            <w:r>
              <w:rPr>
                <w:noProof/>
                <w:webHidden/>
              </w:rPr>
              <w:fldChar w:fldCharType="separate"/>
            </w:r>
            <w:r>
              <w:rPr>
                <w:noProof/>
                <w:webHidden/>
              </w:rPr>
              <w:t>6</w:t>
            </w:r>
            <w:r>
              <w:rPr>
                <w:noProof/>
                <w:webHidden/>
              </w:rPr>
              <w:fldChar w:fldCharType="end"/>
            </w:r>
          </w:hyperlink>
        </w:p>
        <w:p w:rsidR="00D16990" w:rsidRDefault="00D16990">
          <w:pPr>
            <w:pStyle w:val="TOC2"/>
            <w:tabs>
              <w:tab w:val="right" w:leader="dot" w:pos="9924"/>
            </w:tabs>
            <w:rPr>
              <w:noProof/>
            </w:rPr>
          </w:pPr>
          <w:hyperlink w:anchor="_Toc467674160" w:history="1">
            <w:r w:rsidRPr="00A752E9">
              <w:rPr>
                <w:rStyle w:val="Hyperlink"/>
                <w:noProof/>
                <w:lang w:val="en-AU"/>
              </w:rPr>
              <w:t>Review of operations</w:t>
            </w:r>
            <w:r>
              <w:rPr>
                <w:noProof/>
                <w:webHidden/>
              </w:rPr>
              <w:tab/>
            </w:r>
            <w:r>
              <w:rPr>
                <w:noProof/>
                <w:webHidden/>
              </w:rPr>
              <w:fldChar w:fldCharType="begin"/>
            </w:r>
            <w:r>
              <w:rPr>
                <w:noProof/>
                <w:webHidden/>
              </w:rPr>
              <w:instrText xml:space="preserve"> PAGEREF _Toc467674160 \h </w:instrText>
            </w:r>
            <w:r>
              <w:rPr>
                <w:noProof/>
                <w:webHidden/>
              </w:rPr>
            </w:r>
            <w:r>
              <w:rPr>
                <w:noProof/>
                <w:webHidden/>
              </w:rPr>
              <w:fldChar w:fldCharType="separate"/>
            </w:r>
            <w:r>
              <w:rPr>
                <w:noProof/>
                <w:webHidden/>
              </w:rPr>
              <w:t>8</w:t>
            </w:r>
            <w:r>
              <w:rPr>
                <w:noProof/>
                <w:webHidden/>
              </w:rPr>
              <w:fldChar w:fldCharType="end"/>
            </w:r>
          </w:hyperlink>
        </w:p>
        <w:p w:rsidR="00D16990" w:rsidRDefault="00D16990">
          <w:pPr>
            <w:pStyle w:val="TOC2"/>
            <w:tabs>
              <w:tab w:val="right" w:leader="dot" w:pos="9924"/>
            </w:tabs>
            <w:rPr>
              <w:noProof/>
            </w:rPr>
          </w:pPr>
          <w:hyperlink w:anchor="_Toc467674161" w:history="1">
            <w:r w:rsidRPr="00A752E9">
              <w:rPr>
                <w:rStyle w:val="Hyperlink"/>
                <w:noProof/>
                <w:lang w:val="en-AU"/>
              </w:rPr>
              <w:t>Future Developments and results</w:t>
            </w:r>
            <w:r>
              <w:rPr>
                <w:noProof/>
                <w:webHidden/>
              </w:rPr>
              <w:tab/>
            </w:r>
            <w:r>
              <w:rPr>
                <w:noProof/>
                <w:webHidden/>
              </w:rPr>
              <w:fldChar w:fldCharType="begin"/>
            </w:r>
            <w:r>
              <w:rPr>
                <w:noProof/>
                <w:webHidden/>
              </w:rPr>
              <w:instrText xml:space="preserve"> PAGEREF _Toc467674161 \h </w:instrText>
            </w:r>
            <w:r>
              <w:rPr>
                <w:noProof/>
                <w:webHidden/>
              </w:rPr>
            </w:r>
            <w:r>
              <w:rPr>
                <w:noProof/>
                <w:webHidden/>
              </w:rPr>
              <w:fldChar w:fldCharType="separate"/>
            </w:r>
            <w:r>
              <w:rPr>
                <w:noProof/>
                <w:webHidden/>
              </w:rPr>
              <w:t>8</w:t>
            </w:r>
            <w:r>
              <w:rPr>
                <w:noProof/>
                <w:webHidden/>
              </w:rPr>
              <w:fldChar w:fldCharType="end"/>
            </w:r>
          </w:hyperlink>
        </w:p>
        <w:p w:rsidR="00D16990" w:rsidRDefault="00D16990">
          <w:pPr>
            <w:pStyle w:val="TOC2"/>
            <w:tabs>
              <w:tab w:val="right" w:leader="dot" w:pos="9924"/>
            </w:tabs>
            <w:rPr>
              <w:noProof/>
            </w:rPr>
          </w:pPr>
          <w:hyperlink w:anchor="_Toc467674162" w:history="1">
            <w:r w:rsidRPr="00A752E9">
              <w:rPr>
                <w:rStyle w:val="Hyperlink"/>
                <w:noProof/>
                <w:lang w:val="en-AU"/>
              </w:rPr>
              <w:t>Members guarantee</w:t>
            </w:r>
            <w:r>
              <w:rPr>
                <w:noProof/>
                <w:webHidden/>
              </w:rPr>
              <w:tab/>
            </w:r>
            <w:r>
              <w:rPr>
                <w:noProof/>
                <w:webHidden/>
              </w:rPr>
              <w:fldChar w:fldCharType="begin"/>
            </w:r>
            <w:r>
              <w:rPr>
                <w:noProof/>
                <w:webHidden/>
              </w:rPr>
              <w:instrText xml:space="preserve"> PAGEREF _Toc467674162 \h </w:instrText>
            </w:r>
            <w:r>
              <w:rPr>
                <w:noProof/>
                <w:webHidden/>
              </w:rPr>
            </w:r>
            <w:r>
              <w:rPr>
                <w:noProof/>
                <w:webHidden/>
              </w:rPr>
              <w:fldChar w:fldCharType="separate"/>
            </w:r>
            <w:r>
              <w:rPr>
                <w:noProof/>
                <w:webHidden/>
              </w:rPr>
              <w:t>8</w:t>
            </w:r>
            <w:r>
              <w:rPr>
                <w:noProof/>
                <w:webHidden/>
              </w:rPr>
              <w:fldChar w:fldCharType="end"/>
            </w:r>
          </w:hyperlink>
        </w:p>
        <w:p w:rsidR="00D16990" w:rsidRDefault="00D16990">
          <w:pPr>
            <w:pStyle w:val="TOC2"/>
            <w:tabs>
              <w:tab w:val="right" w:leader="dot" w:pos="9924"/>
            </w:tabs>
            <w:rPr>
              <w:noProof/>
            </w:rPr>
          </w:pPr>
          <w:hyperlink w:anchor="_Toc467674163" w:history="1">
            <w:r w:rsidRPr="00A752E9">
              <w:rPr>
                <w:rStyle w:val="Hyperlink"/>
                <w:noProof/>
                <w:lang w:val="en-AU"/>
              </w:rPr>
              <w:t>Environmental matters</w:t>
            </w:r>
            <w:r>
              <w:rPr>
                <w:noProof/>
                <w:webHidden/>
              </w:rPr>
              <w:tab/>
            </w:r>
            <w:r>
              <w:rPr>
                <w:noProof/>
                <w:webHidden/>
              </w:rPr>
              <w:fldChar w:fldCharType="begin"/>
            </w:r>
            <w:r>
              <w:rPr>
                <w:noProof/>
                <w:webHidden/>
              </w:rPr>
              <w:instrText xml:space="preserve"> PAGEREF _Toc467674163 \h </w:instrText>
            </w:r>
            <w:r>
              <w:rPr>
                <w:noProof/>
                <w:webHidden/>
              </w:rPr>
            </w:r>
            <w:r>
              <w:rPr>
                <w:noProof/>
                <w:webHidden/>
              </w:rPr>
              <w:fldChar w:fldCharType="separate"/>
            </w:r>
            <w:r>
              <w:rPr>
                <w:noProof/>
                <w:webHidden/>
              </w:rPr>
              <w:t>8</w:t>
            </w:r>
            <w:r>
              <w:rPr>
                <w:noProof/>
                <w:webHidden/>
              </w:rPr>
              <w:fldChar w:fldCharType="end"/>
            </w:r>
          </w:hyperlink>
        </w:p>
        <w:p w:rsidR="00D16990" w:rsidRDefault="00D16990">
          <w:pPr>
            <w:pStyle w:val="TOC2"/>
            <w:tabs>
              <w:tab w:val="right" w:leader="dot" w:pos="9924"/>
            </w:tabs>
            <w:rPr>
              <w:noProof/>
            </w:rPr>
          </w:pPr>
          <w:hyperlink w:anchor="_Toc467674164" w:history="1">
            <w:r w:rsidRPr="00A752E9">
              <w:rPr>
                <w:rStyle w:val="Hyperlink"/>
                <w:noProof/>
                <w:lang w:val="en-AU"/>
              </w:rPr>
              <w:t>Significant changes in state of affairs</w:t>
            </w:r>
            <w:r>
              <w:rPr>
                <w:noProof/>
                <w:webHidden/>
              </w:rPr>
              <w:tab/>
            </w:r>
            <w:r>
              <w:rPr>
                <w:noProof/>
                <w:webHidden/>
              </w:rPr>
              <w:fldChar w:fldCharType="begin"/>
            </w:r>
            <w:r>
              <w:rPr>
                <w:noProof/>
                <w:webHidden/>
              </w:rPr>
              <w:instrText xml:space="preserve"> PAGEREF _Toc467674164 \h </w:instrText>
            </w:r>
            <w:r>
              <w:rPr>
                <w:noProof/>
                <w:webHidden/>
              </w:rPr>
            </w:r>
            <w:r>
              <w:rPr>
                <w:noProof/>
                <w:webHidden/>
              </w:rPr>
              <w:fldChar w:fldCharType="separate"/>
            </w:r>
            <w:r>
              <w:rPr>
                <w:noProof/>
                <w:webHidden/>
              </w:rPr>
              <w:t>8</w:t>
            </w:r>
            <w:r>
              <w:rPr>
                <w:noProof/>
                <w:webHidden/>
              </w:rPr>
              <w:fldChar w:fldCharType="end"/>
            </w:r>
          </w:hyperlink>
        </w:p>
        <w:p w:rsidR="00D16990" w:rsidRDefault="00D16990">
          <w:pPr>
            <w:pStyle w:val="TOC2"/>
            <w:tabs>
              <w:tab w:val="right" w:leader="dot" w:pos="9924"/>
            </w:tabs>
            <w:rPr>
              <w:noProof/>
            </w:rPr>
          </w:pPr>
          <w:hyperlink w:anchor="_Toc467674165" w:history="1">
            <w:r w:rsidRPr="00A752E9">
              <w:rPr>
                <w:rStyle w:val="Hyperlink"/>
                <w:noProof/>
                <w:lang w:val="en-AU"/>
              </w:rPr>
              <w:t>Events after the reporting date</w:t>
            </w:r>
            <w:r>
              <w:rPr>
                <w:noProof/>
                <w:webHidden/>
              </w:rPr>
              <w:tab/>
            </w:r>
            <w:r>
              <w:rPr>
                <w:noProof/>
                <w:webHidden/>
              </w:rPr>
              <w:fldChar w:fldCharType="begin"/>
            </w:r>
            <w:r>
              <w:rPr>
                <w:noProof/>
                <w:webHidden/>
              </w:rPr>
              <w:instrText xml:space="preserve"> PAGEREF _Toc467674165 \h </w:instrText>
            </w:r>
            <w:r>
              <w:rPr>
                <w:noProof/>
                <w:webHidden/>
              </w:rPr>
            </w:r>
            <w:r>
              <w:rPr>
                <w:noProof/>
                <w:webHidden/>
              </w:rPr>
              <w:fldChar w:fldCharType="separate"/>
            </w:r>
            <w:r>
              <w:rPr>
                <w:noProof/>
                <w:webHidden/>
              </w:rPr>
              <w:t>8</w:t>
            </w:r>
            <w:r>
              <w:rPr>
                <w:noProof/>
                <w:webHidden/>
              </w:rPr>
              <w:fldChar w:fldCharType="end"/>
            </w:r>
          </w:hyperlink>
        </w:p>
        <w:p w:rsidR="00D16990" w:rsidRDefault="00D16990">
          <w:pPr>
            <w:pStyle w:val="TOC2"/>
            <w:tabs>
              <w:tab w:val="right" w:leader="dot" w:pos="9924"/>
            </w:tabs>
            <w:rPr>
              <w:noProof/>
            </w:rPr>
          </w:pPr>
          <w:hyperlink w:anchor="_Toc467674166" w:history="1">
            <w:r w:rsidRPr="00A752E9">
              <w:rPr>
                <w:rStyle w:val="Hyperlink"/>
                <w:noProof/>
                <w:lang w:val="en-AU"/>
              </w:rPr>
              <w:t>Meetings of directors</w:t>
            </w:r>
            <w:r>
              <w:rPr>
                <w:noProof/>
                <w:webHidden/>
              </w:rPr>
              <w:tab/>
            </w:r>
            <w:r>
              <w:rPr>
                <w:noProof/>
                <w:webHidden/>
              </w:rPr>
              <w:fldChar w:fldCharType="begin"/>
            </w:r>
            <w:r>
              <w:rPr>
                <w:noProof/>
                <w:webHidden/>
              </w:rPr>
              <w:instrText xml:space="preserve"> PAGEREF _Toc467674166 \h </w:instrText>
            </w:r>
            <w:r>
              <w:rPr>
                <w:noProof/>
                <w:webHidden/>
              </w:rPr>
            </w:r>
            <w:r>
              <w:rPr>
                <w:noProof/>
                <w:webHidden/>
              </w:rPr>
              <w:fldChar w:fldCharType="separate"/>
            </w:r>
            <w:r>
              <w:rPr>
                <w:noProof/>
                <w:webHidden/>
              </w:rPr>
              <w:t>9</w:t>
            </w:r>
            <w:r>
              <w:rPr>
                <w:noProof/>
                <w:webHidden/>
              </w:rPr>
              <w:fldChar w:fldCharType="end"/>
            </w:r>
          </w:hyperlink>
        </w:p>
        <w:p w:rsidR="00D16990" w:rsidRDefault="00D16990">
          <w:pPr>
            <w:pStyle w:val="TOC3"/>
            <w:tabs>
              <w:tab w:val="right" w:leader="dot" w:pos="9924"/>
            </w:tabs>
            <w:rPr>
              <w:noProof/>
            </w:rPr>
          </w:pPr>
          <w:hyperlink w:anchor="_Toc467674167" w:history="1">
            <w:r w:rsidRPr="00A752E9">
              <w:rPr>
                <w:rStyle w:val="Hyperlink"/>
                <w:noProof/>
                <w:lang w:val="en-AU"/>
              </w:rPr>
              <w:t>Members Meetings as Association</w:t>
            </w:r>
            <w:r>
              <w:rPr>
                <w:noProof/>
                <w:webHidden/>
              </w:rPr>
              <w:tab/>
            </w:r>
            <w:r>
              <w:rPr>
                <w:noProof/>
                <w:webHidden/>
              </w:rPr>
              <w:fldChar w:fldCharType="begin"/>
            </w:r>
            <w:r>
              <w:rPr>
                <w:noProof/>
                <w:webHidden/>
              </w:rPr>
              <w:instrText xml:space="preserve"> PAGEREF _Toc467674167 \h </w:instrText>
            </w:r>
            <w:r>
              <w:rPr>
                <w:noProof/>
                <w:webHidden/>
              </w:rPr>
            </w:r>
            <w:r>
              <w:rPr>
                <w:noProof/>
                <w:webHidden/>
              </w:rPr>
              <w:fldChar w:fldCharType="separate"/>
            </w:r>
            <w:r>
              <w:rPr>
                <w:noProof/>
                <w:webHidden/>
              </w:rPr>
              <w:t>9</w:t>
            </w:r>
            <w:r>
              <w:rPr>
                <w:noProof/>
                <w:webHidden/>
              </w:rPr>
              <w:fldChar w:fldCharType="end"/>
            </w:r>
          </w:hyperlink>
        </w:p>
        <w:p w:rsidR="00D16990" w:rsidRDefault="00D16990">
          <w:pPr>
            <w:pStyle w:val="TOC3"/>
            <w:tabs>
              <w:tab w:val="right" w:leader="dot" w:pos="9924"/>
            </w:tabs>
            <w:rPr>
              <w:noProof/>
            </w:rPr>
          </w:pPr>
          <w:hyperlink w:anchor="_Toc467674168" w:history="1">
            <w:r w:rsidRPr="00A752E9">
              <w:rPr>
                <w:rStyle w:val="Hyperlink"/>
                <w:noProof/>
                <w:lang w:val="en-AU"/>
              </w:rPr>
              <w:t>Directors' Meetings as Corporation</w:t>
            </w:r>
            <w:r>
              <w:rPr>
                <w:noProof/>
                <w:webHidden/>
              </w:rPr>
              <w:tab/>
            </w:r>
            <w:r>
              <w:rPr>
                <w:noProof/>
                <w:webHidden/>
              </w:rPr>
              <w:fldChar w:fldCharType="begin"/>
            </w:r>
            <w:r>
              <w:rPr>
                <w:noProof/>
                <w:webHidden/>
              </w:rPr>
              <w:instrText xml:space="preserve"> PAGEREF _Toc467674168 \h </w:instrText>
            </w:r>
            <w:r>
              <w:rPr>
                <w:noProof/>
                <w:webHidden/>
              </w:rPr>
            </w:r>
            <w:r>
              <w:rPr>
                <w:noProof/>
                <w:webHidden/>
              </w:rPr>
              <w:fldChar w:fldCharType="separate"/>
            </w:r>
            <w:r>
              <w:rPr>
                <w:noProof/>
                <w:webHidden/>
              </w:rPr>
              <w:t>9</w:t>
            </w:r>
            <w:r>
              <w:rPr>
                <w:noProof/>
                <w:webHidden/>
              </w:rPr>
              <w:fldChar w:fldCharType="end"/>
            </w:r>
          </w:hyperlink>
        </w:p>
        <w:p w:rsidR="00D16990" w:rsidRDefault="00D16990">
          <w:pPr>
            <w:pStyle w:val="TOC2"/>
            <w:tabs>
              <w:tab w:val="right" w:leader="dot" w:pos="9924"/>
            </w:tabs>
            <w:rPr>
              <w:noProof/>
            </w:rPr>
          </w:pPr>
          <w:hyperlink w:anchor="_Toc467674169" w:history="1">
            <w:r w:rsidRPr="00A752E9">
              <w:rPr>
                <w:rStyle w:val="Hyperlink"/>
                <w:noProof/>
                <w:lang w:val="en-AU"/>
              </w:rPr>
              <w:t>Indemnification and insurance of officers and auditors</w:t>
            </w:r>
            <w:r>
              <w:rPr>
                <w:noProof/>
                <w:webHidden/>
              </w:rPr>
              <w:tab/>
            </w:r>
            <w:r>
              <w:rPr>
                <w:noProof/>
                <w:webHidden/>
              </w:rPr>
              <w:fldChar w:fldCharType="begin"/>
            </w:r>
            <w:r>
              <w:rPr>
                <w:noProof/>
                <w:webHidden/>
              </w:rPr>
              <w:instrText xml:space="preserve"> PAGEREF _Toc467674169 \h </w:instrText>
            </w:r>
            <w:r>
              <w:rPr>
                <w:noProof/>
                <w:webHidden/>
              </w:rPr>
            </w:r>
            <w:r>
              <w:rPr>
                <w:noProof/>
                <w:webHidden/>
              </w:rPr>
              <w:fldChar w:fldCharType="separate"/>
            </w:r>
            <w:r>
              <w:rPr>
                <w:noProof/>
                <w:webHidden/>
              </w:rPr>
              <w:t>9</w:t>
            </w:r>
            <w:r>
              <w:rPr>
                <w:noProof/>
                <w:webHidden/>
              </w:rPr>
              <w:fldChar w:fldCharType="end"/>
            </w:r>
          </w:hyperlink>
        </w:p>
        <w:p w:rsidR="00D16990" w:rsidRDefault="00D16990">
          <w:pPr>
            <w:pStyle w:val="TOC2"/>
            <w:tabs>
              <w:tab w:val="right" w:leader="dot" w:pos="9924"/>
            </w:tabs>
            <w:rPr>
              <w:noProof/>
            </w:rPr>
          </w:pPr>
          <w:hyperlink w:anchor="_Toc467674170" w:history="1">
            <w:r w:rsidRPr="00A752E9">
              <w:rPr>
                <w:rStyle w:val="Hyperlink"/>
                <w:noProof/>
                <w:lang w:val="en-AU"/>
              </w:rPr>
              <w:t>Auditor's independence declaration</w:t>
            </w:r>
            <w:r>
              <w:rPr>
                <w:noProof/>
                <w:webHidden/>
              </w:rPr>
              <w:tab/>
            </w:r>
            <w:r>
              <w:rPr>
                <w:noProof/>
                <w:webHidden/>
              </w:rPr>
              <w:fldChar w:fldCharType="begin"/>
            </w:r>
            <w:r>
              <w:rPr>
                <w:noProof/>
                <w:webHidden/>
              </w:rPr>
              <w:instrText xml:space="preserve"> PAGEREF _Toc467674170 \h </w:instrText>
            </w:r>
            <w:r>
              <w:rPr>
                <w:noProof/>
                <w:webHidden/>
              </w:rPr>
            </w:r>
            <w:r>
              <w:rPr>
                <w:noProof/>
                <w:webHidden/>
              </w:rPr>
              <w:fldChar w:fldCharType="separate"/>
            </w:r>
            <w:r>
              <w:rPr>
                <w:noProof/>
                <w:webHidden/>
              </w:rPr>
              <w:t>10</w:t>
            </w:r>
            <w:r>
              <w:rPr>
                <w:noProof/>
                <w:webHidden/>
              </w:rPr>
              <w:fldChar w:fldCharType="end"/>
            </w:r>
          </w:hyperlink>
        </w:p>
        <w:p w:rsidR="00D16990" w:rsidRDefault="00D16990">
          <w:pPr>
            <w:pStyle w:val="TOC2"/>
            <w:tabs>
              <w:tab w:val="right" w:leader="dot" w:pos="9924"/>
            </w:tabs>
            <w:rPr>
              <w:noProof/>
            </w:rPr>
          </w:pPr>
          <w:hyperlink w:anchor="_Toc467674171" w:history="1">
            <w:r w:rsidRPr="00A752E9">
              <w:rPr>
                <w:rStyle w:val="Hyperlink"/>
                <w:noProof/>
                <w:lang w:val="en-AU"/>
              </w:rPr>
              <w:t>Assets</w:t>
            </w:r>
            <w:r>
              <w:rPr>
                <w:noProof/>
                <w:webHidden/>
              </w:rPr>
              <w:tab/>
            </w:r>
            <w:r>
              <w:rPr>
                <w:noProof/>
                <w:webHidden/>
              </w:rPr>
              <w:fldChar w:fldCharType="begin"/>
            </w:r>
            <w:r>
              <w:rPr>
                <w:noProof/>
                <w:webHidden/>
              </w:rPr>
              <w:instrText xml:space="preserve"> PAGEREF _Toc467674171 \h </w:instrText>
            </w:r>
            <w:r>
              <w:rPr>
                <w:noProof/>
                <w:webHidden/>
              </w:rPr>
            </w:r>
            <w:r>
              <w:rPr>
                <w:noProof/>
                <w:webHidden/>
              </w:rPr>
              <w:fldChar w:fldCharType="separate"/>
            </w:r>
            <w:r>
              <w:rPr>
                <w:noProof/>
                <w:webHidden/>
              </w:rPr>
              <w:t>13</w:t>
            </w:r>
            <w:r>
              <w:rPr>
                <w:noProof/>
                <w:webHidden/>
              </w:rPr>
              <w:fldChar w:fldCharType="end"/>
            </w:r>
          </w:hyperlink>
        </w:p>
        <w:p w:rsidR="00D16990" w:rsidRDefault="00D16990">
          <w:pPr>
            <w:pStyle w:val="TOC2"/>
            <w:tabs>
              <w:tab w:val="right" w:leader="dot" w:pos="9924"/>
            </w:tabs>
            <w:rPr>
              <w:noProof/>
            </w:rPr>
          </w:pPr>
          <w:hyperlink w:anchor="_Toc467674172" w:history="1">
            <w:r w:rsidRPr="00A752E9">
              <w:rPr>
                <w:rStyle w:val="Hyperlink"/>
                <w:noProof/>
              </w:rPr>
              <w:t>Liabilities</w:t>
            </w:r>
            <w:r>
              <w:rPr>
                <w:noProof/>
                <w:webHidden/>
              </w:rPr>
              <w:tab/>
            </w:r>
            <w:r>
              <w:rPr>
                <w:noProof/>
                <w:webHidden/>
              </w:rPr>
              <w:fldChar w:fldCharType="begin"/>
            </w:r>
            <w:r>
              <w:rPr>
                <w:noProof/>
                <w:webHidden/>
              </w:rPr>
              <w:instrText xml:space="preserve"> PAGEREF _Toc467674172 \h </w:instrText>
            </w:r>
            <w:r>
              <w:rPr>
                <w:noProof/>
                <w:webHidden/>
              </w:rPr>
            </w:r>
            <w:r>
              <w:rPr>
                <w:noProof/>
                <w:webHidden/>
              </w:rPr>
              <w:fldChar w:fldCharType="separate"/>
            </w:r>
            <w:r>
              <w:rPr>
                <w:noProof/>
                <w:webHidden/>
              </w:rPr>
              <w:t>13</w:t>
            </w:r>
            <w:r>
              <w:rPr>
                <w:noProof/>
                <w:webHidden/>
              </w:rPr>
              <w:fldChar w:fldCharType="end"/>
            </w:r>
          </w:hyperlink>
        </w:p>
        <w:p w:rsidR="00D16990" w:rsidRDefault="00D16990">
          <w:pPr>
            <w:pStyle w:val="TOC2"/>
            <w:tabs>
              <w:tab w:val="right" w:leader="dot" w:pos="9924"/>
            </w:tabs>
            <w:rPr>
              <w:noProof/>
            </w:rPr>
          </w:pPr>
          <w:hyperlink w:anchor="_Toc467674173" w:history="1">
            <w:r w:rsidRPr="00A752E9">
              <w:rPr>
                <w:rStyle w:val="Hyperlink"/>
                <w:noProof/>
                <w:lang w:val="en-AU"/>
              </w:rPr>
              <w:t>2016</w:t>
            </w:r>
            <w:r>
              <w:rPr>
                <w:noProof/>
                <w:webHidden/>
              </w:rPr>
              <w:tab/>
            </w:r>
            <w:r>
              <w:rPr>
                <w:noProof/>
                <w:webHidden/>
              </w:rPr>
              <w:fldChar w:fldCharType="begin"/>
            </w:r>
            <w:r>
              <w:rPr>
                <w:noProof/>
                <w:webHidden/>
              </w:rPr>
              <w:instrText xml:space="preserve"> PAGEREF _Toc467674173 \h </w:instrText>
            </w:r>
            <w:r>
              <w:rPr>
                <w:noProof/>
                <w:webHidden/>
              </w:rPr>
            </w:r>
            <w:r>
              <w:rPr>
                <w:noProof/>
                <w:webHidden/>
              </w:rPr>
              <w:fldChar w:fldCharType="separate"/>
            </w:r>
            <w:r>
              <w:rPr>
                <w:noProof/>
                <w:webHidden/>
              </w:rPr>
              <w:t>14</w:t>
            </w:r>
            <w:r>
              <w:rPr>
                <w:noProof/>
                <w:webHidden/>
              </w:rPr>
              <w:fldChar w:fldCharType="end"/>
            </w:r>
          </w:hyperlink>
        </w:p>
        <w:p w:rsidR="00D16990" w:rsidRDefault="00D16990">
          <w:pPr>
            <w:pStyle w:val="TOC2"/>
            <w:tabs>
              <w:tab w:val="right" w:leader="dot" w:pos="9924"/>
            </w:tabs>
            <w:rPr>
              <w:noProof/>
            </w:rPr>
          </w:pPr>
          <w:hyperlink w:anchor="_Toc467674174" w:history="1">
            <w:r w:rsidRPr="00A752E9">
              <w:rPr>
                <w:rStyle w:val="Hyperlink"/>
                <w:noProof/>
                <w:lang w:val="en-AU"/>
              </w:rPr>
              <w:t>2015</w:t>
            </w:r>
            <w:r>
              <w:rPr>
                <w:noProof/>
                <w:webHidden/>
              </w:rPr>
              <w:tab/>
            </w:r>
            <w:r>
              <w:rPr>
                <w:noProof/>
                <w:webHidden/>
              </w:rPr>
              <w:fldChar w:fldCharType="begin"/>
            </w:r>
            <w:r>
              <w:rPr>
                <w:noProof/>
                <w:webHidden/>
              </w:rPr>
              <w:instrText xml:space="preserve"> PAGEREF _Toc467674174 \h </w:instrText>
            </w:r>
            <w:r>
              <w:rPr>
                <w:noProof/>
                <w:webHidden/>
              </w:rPr>
            </w:r>
            <w:r>
              <w:rPr>
                <w:noProof/>
                <w:webHidden/>
              </w:rPr>
              <w:fldChar w:fldCharType="separate"/>
            </w:r>
            <w:r>
              <w:rPr>
                <w:noProof/>
                <w:webHidden/>
              </w:rPr>
              <w:t>14</w:t>
            </w:r>
            <w:r>
              <w:rPr>
                <w:noProof/>
                <w:webHidden/>
              </w:rPr>
              <w:fldChar w:fldCharType="end"/>
            </w:r>
          </w:hyperlink>
        </w:p>
        <w:p w:rsidR="00D16990" w:rsidRDefault="00D16990">
          <w:pPr>
            <w:pStyle w:val="TOC2"/>
            <w:tabs>
              <w:tab w:val="left" w:pos="660"/>
              <w:tab w:val="right" w:leader="dot" w:pos="9924"/>
            </w:tabs>
            <w:rPr>
              <w:noProof/>
            </w:rPr>
          </w:pPr>
          <w:hyperlink w:anchor="_Toc467674175" w:history="1">
            <w:r w:rsidRPr="00A752E9">
              <w:rPr>
                <w:rStyle w:val="Hyperlink"/>
                <w:noProof/>
                <w:lang w:val="en-AU"/>
              </w:rPr>
              <w:t>1.</w:t>
            </w:r>
            <w:r>
              <w:rPr>
                <w:noProof/>
              </w:rPr>
              <w:tab/>
            </w:r>
            <w:r w:rsidRPr="00A752E9">
              <w:rPr>
                <w:rStyle w:val="Hyperlink"/>
                <w:noProof/>
                <w:lang w:val="en-AU"/>
              </w:rPr>
              <w:t>Basis of Preparation</w:t>
            </w:r>
            <w:r>
              <w:rPr>
                <w:noProof/>
                <w:webHidden/>
              </w:rPr>
              <w:tab/>
            </w:r>
            <w:r>
              <w:rPr>
                <w:noProof/>
                <w:webHidden/>
              </w:rPr>
              <w:fldChar w:fldCharType="begin"/>
            </w:r>
            <w:r>
              <w:rPr>
                <w:noProof/>
                <w:webHidden/>
              </w:rPr>
              <w:instrText xml:space="preserve"> PAGEREF _Toc467674175 \h </w:instrText>
            </w:r>
            <w:r>
              <w:rPr>
                <w:noProof/>
                <w:webHidden/>
              </w:rPr>
            </w:r>
            <w:r>
              <w:rPr>
                <w:noProof/>
                <w:webHidden/>
              </w:rPr>
              <w:fldChar w:fldCharType="separate"/>
            </w:r>
            <w:r>
              <w:rPr>
                <w:noProof/>
                <w:webHidden/>
              </w:rPr>
              <w:t>16</w:t>
            </w:r>
            <w:r>
              <w:rPr>
                <w:noProof/>
                <w:webHidden/>
              </w:rPr>
              <w:fldChar w:fldCharType="end"/>
            </w:r>
          </w:hyperlink>
        </w:p>
        <w:p w:rsidR="00D16990" w:rsidRDefault="00D16990">
          <w:pPr>
            <w:pStyle w:val="TOC2"/>
            <w:tabs>
              <w:tab w:val="left" w:pos="660"/>
              <w:tab w:val="right" w:leader="dot" w:pos="9924"/>
            </w:tabs>
            <w:rPr>
              <w:noProof/>
            </w:rPr>
          </w:pPr>
          <w:hyperlink w:anchor="_Toc467674176" w:history="1">
            <w:r w:rsidRPr="00A752E9">
              <w:rPr>
                <w:rStyle w:val="Hyperlink"/>
                <w:noProof/>
                <w:lang w:val="en-AU"/>
              </w:rPr>
              <w:t>2.</w:t>
            </w:r>
            <w:r>
              <w:rPr>
                <w:noProof/>
              </w:rPr>
              <w:tab/>
            </w:r>
            <w:r w:rsidRPr="00A752E9">
              <w:rPr>
                <w:rStyle w:val="Hyperlink"/>
                <w:noProof/>
                <w:lang w:val="en-AU"/>
              </w:rPr>
              <w:t>Summary of Significant Accounting Policies</w:t>
            </w:r>
            <w:r>
              <w:rPr>
                <w:noProof/>
                <w:webHidden/>
              </w:rPr>
              <w:tab/>
            </w:r>
            <w:r>
              <w:rPr>
                <w:noProof/>
                <w:webHidden/>
              </w:rPr>
              <w:fldChar w:fldCharType="begin"/>
            </w:r>
            <w:r>
              <w:rPr>
                <w:noProof/>
                <w:webHidden/>
              </w:rPr>
              <w:instrText xml:space="preserve"> PAGEREF _Toc467674176 \h </w:instrText>
            </w:r>
            <w:r>
              <w:rPr>
                <w:noProof/>
                <w:webHidden/>
              </w:rPr>
            </w:r>
            <w:r>
              <w:rPr>
                <w:noProof/>
                <w:webHidden/>
              </w:rPr>
              <w:fldChar w:fldCharType="separate"/>
            </w:r>
            <w:r>
              <w:rPr>
                <w:noProof/>
                <w:webHidden/>
              </w:rPr>
              <w:t>16</w:t>
            </w:r>
            <w:r>
              <w:rPr>
                <w:noProof/>
                <w:webHidden/>
              </w:rPr>
              <w:fldChar w:fldCharType="end"/>
            </w:r>
          </w:hyperlink>
        </w:p>
        <w:p w:rsidR="00D16990" w:rsidRDefault="00D16990">
          <w:pPr>
            <w:pStyle w:val="TOC3"/>
            <w:tabs>
              <w:tab w:val="left" w:pos="880"/>
              <w:tab w:val="right" w:leader="dot" w:pos="9924"/>
            </w:tabs>
            <w:rPr>
              <w:noProof/>
            </w:rPr>
          </w:pPr>
          <w:hyperlink w:anchor="_Toc467674177" w:history="1">
            <w:r w:rsidRPr="00A752E9">
              <w:rPr>
                <w:rStyle w:val="Hyperlink"/>
                <w:noProof/>
                <w:lang w:val="en-AU"/>
              </w:rPr>
              <w:t>a.</w:t>
            </w:r>
            <w:r>
              <w:rPr>
                <w:noProof/>
              </w:rPr>
              <w:tab/>
            </w:r>
            <w:r w:rsidRPr="00A752E9">
              <w:rPr>
                <w:rStyle w:val="Hyperlink"/>
                <w:noProof/>
                <w:lang w:val="en-AU"/>
              </w:rPr>
              <w:t>Revenue and other income</w:t>
            </w:r>
            <w:r>
              <w:rPr>
                <w:noProof/>
                <w:webHidden/>
              </w:rPr>
              <w:tab/>
            </w:r>
            <w:r>
              <w:rPr>
                <w:noProof/>
                <w:webHidden/>
              </w:rPr>
              <w:fldChar w:fldCharType="begin"/>
            </w:r>
            <w:r>
              <w:rPr>
                <w:noProof/>
                <w:webHidden/>
              </w:rPr>
              <w:instrText xml:space="preserve"> PAGEREF _Toc467674177 \h </w:instrText>
            </w:r>
            <w:r>
              <w:rPr>
                <w:noProof/>
                <w:webHidden/>
              </w:rPr>
            </w:r>
            <w:r>
              <w:rPr>
                <w:noProof/>
                <w:webHidden/>
              </w:rPr>
              <w:fldChar w:fldCharType="separate"/>
            </w:r>
            <w:r>
              <w:rPr>
                <w:noProof/>
                <w:webHidden/>
              </w:rPr>
              <w:t>16</w:t>
            </w:r>
            <w:r>
              <w:rPr>
                <w:noProof/>
                <w:webHidden/>
              </w:rPr>
              <w:fldChar w:fldCharType="end"/>
            </w:r>
          </w:hyperlink>
        </w:p>
        <w:p w:rsidR="00D16990" w:rsidRDefault="00D16990">
          <w:pPr>
            <w:pStyle w:val="TOC3"/>
            <w:tabs>
              <w:tab w:val="left" w:pos="880"/>
              <w:tab w:val="right" w:leader="dot" w:pos="9924"/>
            </w:tabs>
            <w:rPr>
              <w:noProof/>
            </w:rPr>
          </w:pPr>
          <w:hyperlink w:anchor="_Toc467674178" w:history="1">
            <w:r w:rsidRPr="00A752E9">
              <w:rPr>
                <w:rStyle w:val="Hyperlink"/>
                <w:noProof/>
                <w:lang w:val="en-AU"/>
              </w:rPr>
              <w:t>b.</w:t>
            </w:r>
            <w:r>
              <w:rPr>
                <w:noProof/>
              </w:rPr>
              <w:tab/>
            </w:r>
            <w:r w:rsidRPr="00A752E9">
              <w:rPr>
                <w:rStyle w:val="Hyperlink"/>
                <w:noProof/>
                <w:lang w:val="en-AU"/>
              </w:rPr>
              <w:t>Cash and cash equivalents</w:t>
            </w:r>
            <w:r>
              <w:rPr>
                <w:noProof/>
                <w:webHidden/>
              </w:rPr>
              <w:tab/>
            </w:r>
            <w:r>
              <w:rPr>
                <w:noProof/>
                <w:webHidden/>
              </w:rPr>
              <w:fldChar w:fldCharType="begin"/>
            </w:r>
            <w:r>
              <w:rPr>
                <w:noProof/>
                <w:webHidden/>
              </w:rPr>
              <w:instrText xml:space="preserve"> PAGEREF _Toc467674178 \h </w:instrText>
            </w:r>
            <w:r>
              <w:rPr>
                <w:noProof/>
                <w:webHidden/>
              </w:rPr>
            </w:r>
            <w:r>
              <w:rPr>
                <w:noProof/>
                <w:webHidden/>
              </w:rPr>
              <w:fldChar w:fldCharType="separate"/>
            </w:r>
            <w:r>
              <w:rPr>
                <w:noProof/>
                <w:webHidden/>
              </w:rPr>
              <w:t>18</w:t>
            </w:r>
            <w:r>
              <w:rPr>
                <w:noProof/>
                <w:webHidden/>
              </w:rPr>
              <w:fldChar w:fldCharType="end"/>
            </w:r>
          </w:hyperlink>
        </w:p>
        <w:p w:rsidR="00D16990" w:rsidRDefault="00D16990">
          <w:pPr>
            <w:pStyle w:val="TOC3"/>
            <w:tabs>
              <w:tab w:val="left" w:pos="880"/>
              <w:tab w:val="right" w:leader="dot" w:pos="9924"/>
            </w:tabs>
            <w:rPr>
              <w:noProof/>
            </w:rPr>
          </w:pPr>
          <w:hyperlink w:anchor="_Toc467674179" w:history="1">
            <w:r w:rsidRPr="00A752E9">
              <w:rPr>
                <w:rStyle w:val="Hyperlink"/>
                <w:noProof/>
                <w:lang w:val="en-AU"/>
              </w:rPr>
              <w:t>c.</w:t>
            </w:r>
            <w:r>
              <w:rPr>
                <w:noProof/>
              </w:rPr>
              <w:tab/>
            </w:r>
            <w:r w:rsidRPr="00A752E9">
              <w:rPr>
                <w:rStyle w:val="Hyperlink"/>
                <w:noProof/>
                <w:lang w:val="en-AU"/>
              </w:rPr>
              <w:t>Employee benefits</w:t>
            </w:r>
            <w:r>
              <w:rPr>
                <w:noProof/>
                <w:webHidden/>
              </w:rPr>
              <w:tab/>
            </w:r>
            <w:r>
              <w:rPr>
                <w:noProof/>
                <w:webHidden/>
              </w:rPr>
              <w:fldChar w:fldCharType="begin"/>
            </w:r>
            <w:r>
              <w:rPr>
                <w:noProof/>
                <w:webHidden/>
              </w:rPr>
              <w:instrText xml:space="preserve"> PAGEREF _Toc467674179 \h </w:instrText>
            </w:r>
            <w:r>
              <w:rPr>
                <w:noProof/>
                <w:webHidden/>
              </w:rPr>
            </w:r>
            <w:r>
              <w:rPr>
                <w:noProof/>
                <w:webHidden/>
              </w:rPr>
              <w:fldChar w:fldCharType="separate"/>
            </w:r>
            <w:r>
              <w:rPr>
                <w:noProof/>
                <w:webHidden/>
              </w:rPr>
              <w:t>18</w:t>
            </w:r>
            <w:r>
              <w:rPr>
                <w:noProof/>
                <w:webHidden/>
              </w:rPr>
              <w:fldChar w:fldCharType="end"/>
            </w:r>
          </w:hyperlink>
        </w:p>
        <w:p w:rsidR="00D16990" w:rsidRDefault="00D16990">
          <w:pPr>
            <w:pStyle w:val="TOC3"/>
            <w:tabs>
              <w:tab w:val="left" w:pos="880"/>
              <w:tab w:val="right" w:leader="dot" w:pos="9924"/>
            </w:tabs>
            <w:rPr>
              <w:noProof/>
            </w:rPr>
          </w:pPr>
          <w:hyperlink w:anchor="_Toc467674180" w:history="1">
            <w:r w:rsidRPr="00A752E9">
              <w:rPr>
                <w:rStyle w:val="Hyperlink"/>
                <w:noProof/>
                <w:lang w:val="en-AU"/>
              </w:rPr>
              <w:t>d.</w:t>
            </w:r>
            <w:r>
              <w:rPr>
                <w:noProof/>
              </w:rPr>
              <w:tab/>
            </w:r>
            <w:r w:rsidRPr="00A752E9">
              <w:rPr>
                <w:rStyle w:val="Hyperlink"/>
                <w:noProof/>
                <w:lang w:val="en-AU"/>
              </w:rPr>
              <w:t>Property, Plant and Equipment</w:t>
            </w:r>
            <w:r>
              <w:rPr>
                <w:noProof/>
                <w:webHidden/>
              </w:rPr>
              <w:tab/>
            </w:r>
            <w:r>
              <w:rPr>
                <w:noProof/>
                <w:webHidden/>
              </w:rPr>
              <w:fldChar w:fldCharType="begin"/>
            </w:r>
            <w:r>
              <w:rPr>
                <w:noProof/>
                <w:webHidden/>
              </w:rPr>
              <w:instrText xml:space="preserve"> PAGEREF _Toc467674180 \h </w:instrText>
            </w:r>
            <w:r>
              <w:rPr>
                <w:noProof/>
                <w:webHidden/>
              </w:rPr>
            </w:r>
            <w:r>
              <w:rPr>
                <w:noProof/>
                <w:webHidden/>
              </w:rPr>
              <w:fldChar w:fldCharType="separate"/>
            </w:r>
            <w:r>
              <w:rPr>
                <w:noProof/>
                <w:webHidden/>
              </w:rPr>
              <w:t>18</w:t>
            </w:r>
            <w:r>
              <w:rPr>
                <w:noProof/>
                <w:webHidden/>
              </w:rPr>
              <w:fldChar w:fldCharType="end"/>
            </w:r>
          </w:hyperlink>
        </w:p>
        <w:p w:rsidR="00D16990" w:rsidRDefault="00D16990">
          <w:pPr>
            <w:pStyle w:val="TOC3"/>
            <w:tabs>
              <w:tab w:val="left" w:pos="880"/>
              <w:tab w:val="right" w:leader="dot" w:pos="9924"/>
            </w:tabs>
            <w:rPr>
              <w:noProof/>
            </w:rPr>
          </w:pPr>
          <w:hyperlink w:anchor="_Toc467674181" w:history="1">
            <w:r w:rsidRPr="00A752E9">
              <w:rPr>
                <w:rStyle w:val="Hyperlink"/>
                <w:noProof/>
                <w:lang w:val="en-AU"/>
              </w:rPr>
              <w:t>e.</w:t>
            </w:r>
            <w:r>
              <w:rPr>
                <w:noProof/>
              </w:rPr>
              <w:tab/>
            </w:r>
            <w:r w:rsidRPr="00A752E9">
              <w:rPr>
                <w:rStyle w:val="Hyperlink"/>
                <w:noProof/>
                <w:lang w:val="en-AU"/>
              </w:rPr>
              <w:t>Leases</w:t>
            </w:r>
            <w:r>
              <w:rPr>
                <w:noProof/>
                <w:webHidden/>
              </w:rPr>
              <w:tab/>
            </w:r>
            <w:r>
              <w:rPr>
                <w:noProof/>
                <w:webHidden/>
              </w:rPr>
              <w:fldChar w:fldCharType="begin"/>
            </w:r>
            <w:r>
              <w:rPr>
                <w:noProof/>
                <w:webHidden/>
              </w:rPr>
              <w:instrText xml:space="preserve"> PAGEREF _Toc467674181 \h </w:instrText>
            </w:r>
            <w:r>
              <w:rPr>
                <w:noProof/>
                <w:webHidden/>
              </w:rPr>
            </w:r>
            <w:r>
              <w:rPr>
                <w:noProof/>
                <w:webHidden/>
              </w:rPr>
              <w:fldChar w:fldCharType="separate"/>
            </w:r>
            <w:r>
              <w:rPr>
                <w:noProof/>
                <w:webHidden/>
              </w:rPr>
              <w:t>18</w:t>
            </w:r>
            <w:r>
              <w:rPr>
                <w:noProof/>
                <w:webHidden/>
              </w:rPr>
              <w:fldChar w:fldCharType="end"/>
            </w:r>
          </w:hyperlink>
        </w:p>
        <w:p w:rsidR="00D16990" w:rsidRDefault="00D16990">
          <w:pPr>
            <w:pStyle w:val="TOC3"/>
            <w:tabs>
              <w:tab w:val="left" w:pos="880"/>
              <w:tab w:val="right" w:leader="dot" w:pos="9924"/>
            </w:tabs>
            <w:rPr>
              <w:noProof/>
            </w:rPr>
          </w:pPr>
          <w:hyperlink w:anchor="_Toc467674182" w:history="1">
            <w:r w:rsidRPr="00A752E9">
              <w:rPr>
                <w:rStyle w:val="Hyperlink"/>
                <w:noProof/>
                <w:lang w:val="en-AU"/>
              </w:rPr>
              <w:t>f.</w:t>
            </w:r>
            <w:r>
              <w:rPr>
                <w:noProof/>
              </w:rPr>
              <w:tab/>
            </w:r>
            <w:r w:rsidRPr="00A752E9">
              <w:rPr>
                <w:rStyle w:val="Hyperlink"/>
                <w:noProof/>
                <w:lang w:val="en-AU"/>
              </w:rPr>
              <w:t>Goods and Services Tax (GST)</w:t>
            </w:r>
            <w:r>
              <w:rPr>
                <w:noProof/>
                <w:webHidden/>
              </w:rPr>
              <w:tab/>
            </w:r>
            <w:r>
              <w:rPr>
                <w:noProof/>
                <w:webHidden/>
              </w:rPr>
              <w:fldChar w:fldCharType="begin"/>
            </w:r>
            <w:r>
              <w:rPr>
                <w:noProof/>
                <w:webHidden/>
              </w:rPr>
              <w:instrText xml:space="preserve"> PAGEREF _Toc467674182 \h </w:instrText>
            </w:r>
            <w:r>
              <w:rPr>
                <w:noProof/>
                <w:webHidden/>
              </w:rPr>
            </w:r>
            <w:r>
              <w:rPr>
                <w:noProof/>
                <w:webHidden/>
              </w:rPr>
              <w:fldChar w:fldCharType="separate"/>
            </w:r>
            <w:r>
              <w:rPr>
                <w:noProof/>
                <w:webHidden/>
              </w:rPr>
              <w:t>19</w:t>
            </w:r>
            <w:r>
              <w:rPr>
                <w:noProof/>
                <w:webHidden/>
              </w:rPr>
              <w:fldChar w:fldCharType="end"/>
            </w:r>
          </w:hyperlink>
        </w:p>
        <w:p w:rsidR="00D16990" w:rsidRDefault="00D16990">
          <w:pPr>
            <w:pStyle w:val="TOC3"/>
            <w:tabs>
              <w:tab w:val="left" w:pos="880"/>
              <w:tab w:val="right" w:leader="dot" w:pos="9924"/>
            </w:tabs>
            <w:rPr>
              <w:noProof/>
            </w:rPr>
          </w:pPr>
          <w:hyperlink w:anchor="_Toc467674183" w:history="1">
            <w:r w:rsidRPr="00A752E9">
              <w:rPr>
                <w:rStyle w:val="Hyperlink"/>
                <w:noProof/>
                <w:lang w:val="en-AU"/>
              </w:rPr>
              <w:t>g.</w:t>
            </w:r>
            <w:r>
              <w:rPr>
                <w:noProof/>
              </w:rPr>
              <w:tab/>
            </w:r>
            <w:r w:rsidRPr="00A752E9">
              <w:rPr>
                <w:rStyle w:val="Hyperlink"/>
                <w:noProof/>
                <w:lang w:val="en-AU"/>
              </w:rPr>
              <w:t>Trade and other payables</w:t>
            </w:r>
            <w:r>
              <w:rPr>
                <w:noProof/>
                <w:webHidden/>
              </w:rPr>
              <w:tab/>
            </w:r>
            <w:r>
              <w:rPr>
                <w:noProof/>
                <w:webHidden/>
              </w:rPr>
              <w:fldChar w:fldCharType="begin"/>
            </w:r>
            <w:r>
              <w:rPr>
                <w:noProof/>
                <w:webHidden/>
              </w:rPr>
              <w:instrText xml:space="preserve"> PAGEREF _Toc467674183 \h </w:instrText>
            </w:r>
            <w:r>
              <w:rPr>
                <w:noProof/>
                <w:webHidden/>
              </w:rPr>
            </w:r>
            <w:r>
              <w:rPr>
                <w:noProof/>
                <w:webHidden/>
              </w:rPr>
              <w:fldChar w:fldCharType="separate"/>
            </w:r>
            <w:r>
              <w:rPr>
                <w:noProof/>
                <w:webHidden/>
              </w:rPr>
              <w:t>19</w:t>
            </w:r>
            <w:r>
              <w:rPr>
                <w:noProof/>
                <w:webHidden/>
              </w:rPr>
              <w:fldChar w:fldCharType="end"/>
            </w:r>
          </w:hyperlink>
        </w:p>
        <w:p w:rsidR="00D16990" w:rsidRDefault="00D16990">
          <w:pPr>
            <w:pStyle w:val="TOC3"/>
            <w:tabs>
              <w:tab w:val="left" w:pos="880"/>
              <w:tab w:val="right" w:leader="dot" w:pos="9924"/>
            </w:tabs>
            <w:rPr>
              <w:noProof/>
            </w:rPr>
          </w:pPr>
          <w:hyperlink w:anchor="_Toc467674184" w:history="1">
            <w:r w:rsidRPr="00A752E9">
              <w:rPr>
                <w:rStyle w:val="Hyperlink"/>
                <w:noProof/>
                <w:lang w:val="en-AU"/>
              </w:rPr>
              <w:t>h.</w:t>
            </w:r>
            <w:r>
              <w:rPr>
                <w:noProof/>
              </w:rPr>
              <w:tab/>
            </w:r>
            <w:r w:rsidRPr="00A752E9">
              <w:rPr>
                <w:rStyle w:val="Hyperlink"/>
                <w:noProof/>
                <w:lang w:val="en-AU"/>
              </w:rPr>
              <w:t>Trade receivables</w:t>
            </w:r>
            <w:r>
              <w:rPr>
                <w:noProof/>
                <w:webHidden/>
              </w:rPr>
              <w:tab/>
            </w:r>
            <w:r>
              <w:rPr>
                <w:noProof/>
                <w:webHidden/>
              </w:rPr>
              <w:fldChar w:fldCharType="begin"/>
            </w:r>
            <w:r>
              <w:rPr>
                <w:noProof/>
                <w:webHidden/>
              </w:rPr>
              <w:instrText xml:space="preserve"> PAGEREF _Toc467674184 \h </w:instrText>
            </w:r>
            <w:r>
              <w:rPr>
                <w:noProof/>
                <w:webHidden/>
              </w:rPr>
            </w:r>
            <w:r>
              <w:rPr>
                <w:noProof/>
                <w:webHidden/>
              </w:rPr>
              <w:fldChar w:fldCharType="separate"/>
            </w:r>
            <w:r>
              <w:rPr>
                <w:noProof/>
                <w:webHidden/>
              </w:rPr>
              <w:t>19</w:t>
            </w:r>
            <w:r>
              <w:rPr>
                <w:noProof/>
                <w:webHidden/>
              </w:rPr>
              <w:fldChar w:fldCharType="end"/>
            </w:r>
          </w:hyperlink>
        </w:p>
        <w:p w:rsidR="00D16990" w:rsidRDefault="00D16990">
          <w:pPr>
            <w:pStyle w:val="TOC3"/>
            <w:tabs>
              <w:tab w:val="left" w:pos="880"/>
              <w:tab w:val="right" w:leader="dot" w:pos="9924"/>
            </w:tabs>
            <w:rPr>
              <w:noProof/>
            </w:rPr>
          </w:pPr>
          <w:hyperlink w:anchor="_Toc467674185" w:history="1">
            <w:r w:rsidRPr="00A752E9">
              <w:rPr>
                <w:rStyle w:val="Hyperlink"/>
                <w:noProof/>
                <w:lang w:val="en-AU"/>
              </w:rPr>
              <w:t>i.</w:t>
            </w:r>
            <w:r>
              <w:rPr>
                <w:noProof/>
              </w:rPr>
              <w:tab/>
            </w:r>
            <w:r w:rsidRPr="00A752E9">
              <w:rPr>
                <w:rStyle w:val="Hyperlink"/>
                <w:noProof/>
                <w:lang w:val="en-AU"/>
              </w:rPr>
              <w:t>Impairment of non financial assets</w:t>
            </w:r>
            <w:r>
              <w:rPr>
                <w:noProof/>
                <w:webHidden/>
              </w:rPr>
              <w:tab/>
            </w:r>
            <w:r>
              <w:rPr>
                <w:noProof/>
                <w:webHidden/>
              </w:rPr>
              <w:fldChar w:fldCharType="begin"/>
            </w:r>
            <w:r>
              <w:rPr>
                <w:noProof/>
                <w:webHidden/>
              </w:rPr>
              <w:instrText xml:space="preserve"> PAGEREF _Toc467674185 \h </w:instrText>
            </w:r>
            <w:r>
              <w:rPr>
                <w:noProof/>
                <w:webHidden/>
              </w:rPr>
            </w:r>
            <w:r>
              <w:rPr>
                <w:noProof/>
                <w:webHidden/>
              </w:rPr>
              <w:fldChar w:fldCharType="separate"/>
            </w:r>
            <w:r>
              <w:rPr>
                <w:noProof/>
                <w:webHidden/>
              </w:rPr>
              <w:t>19</w:t>
            </w:r>
            <w:r>
              <w:rPr>
                <w:noProof/>
                <w:webHidden/>
              </w:rPr>
              <w:fldChar w:fldCharType="end"/>
            </w:r>
          </w:hyperlink>
        </w:p>
        <w:p w:rsidR="00D16990" w:rsidRDefault="00D16990">
          <w:pPr>
            <w:pStyle w:val="TOC3"/>
            <w:tabs>
              <w:tab w:val="left" w:pos="880"/>
              <w:tab w:val="right" w:leader="dot" w:pos="9924"/>
            </w:tabs>
            <w:rPr>
              <w:noProof/>
            </w:rPr>
          </w:pPr>
          <w:hyperlink w:anchor="_Toc467674186" w:history="1">
            <w:r w:rsidRPr="00A752E9">
              <w:rPr>
                <w:rStyle w:val="Hyperlink"/>
                <w:noProof/>
                <w:lang w:val="en-AU"/>
              </w:rPr>
              <w:t>j.</w:t>
            </w:r>
            <w:r>
              <w:rPr>
                <w:noProof/>
              </w:rPr>
              <w:tab/>
            </w:r>
            <w:r w:rsidRPr="00A752E9">
              <w:rPr>
                <w:rStyle w:val="Hyperlink"/>
                <w:noProof/>
                <w:lang w:val="en-AU"/>
              </w:rPr>
              <w:t>Provisions</w:t>
            </w:r>
            <w:r>
              <w:rPr>
                <w:noProof/>
                <w:webHidden/>
              </w:rPr>
              <w:tab/>
            </w:r>
            <w:r>
              <w:rPr>
                <w:noProof/>
                <w:webHidden/>
              </w:rPr>
              <w:fldChar w:fldCharType="begin"/>
            </w:r>
            <w:r>
              <w:rPr>
                <w:noProof/>
                <w:webHidden/>
              </w:rPr>
              <w:instrText xml:space="preserve"> PAGEREF _Toc467674186 \h </w:instrText>
            </w:r>
            <w:r>
              <w:rPr>
                <w:noProof/>
                <w:webHidden/>
              </w:rPr>
            </w:r>
            <w:r>
              <w:rPr>
                <w:noProof/>
                <w:webHidden/>
              </w:rPr>
              <w:fldChar w:fldCharType="separate"/>
            </w:r>
            <w:r>
              <w:rPr>
                <w:noProof/>
                <w:webHidden/>
              </w:rPr>
              <w:t>21</w:t>
            </w:r>
            <w:r>
              <w:rPr>
                <w:noProof/>
                <w:webHidden/>
              </w:rPr>
              <w:fldChar w:fldCharType="end"/>
            </w:r>
          </w:hyperlink>
        </w:p>
        <w:p w:rsidR="00D16990" w:rsidRDefault="00D16990">
          <w:pPr>
            <w:pStyle w:val="TOC3"/>
            <w:tabs>
              <w:tab w:val="left" w:pos="880"/>
              <w:tab w:val="right" w:leader="dot" w:pos="9924"/>
            </w:tabs>
            <w:rPr>
              <w:noProof/>
            </w:rPr>
          </w:pPr>
          <w:hyperlink w:anchor="_Toc467674187" w:history="1">
            <w:r w:rsidRPr="00A752E9">
              <w:rPr>
                <w:rStyle w:val="Hyperlink"/>
                <w:noProof/>
                <w:lang w:val="en-AU"/>
              </w:rPr>
              <w:t>k.</w:t>
            </w:r>
            <w:r>
              <w:rPr>
                <w:noProof/>
              </w:rPr>
              <w:tab/>
            </w:r>
            <w:r w:rsidRPr="00A752E9">
              <w:rPr>
                <w:rStyle w:val="Hyperlink"/>
                <w:noProof/>
                <w:lang w:val="en-AU"/>
              </w:rPr>
              <w:t>New Accounting Standards and Interpretations</w:t>
            </w:r>
            <w:r>
              <w:rPr>
                <w:noProof/>
                <w:webHidden/>
              </w:rPr>
              <w:tab/>
            </w:r>
            <w:r>
              <w:rPr>
                <w:noProof/>
                <w:webHidden/>
              </w:rPr>
              <w:fldChar w:fldCharType="begin"/>
            </w:r>
            <w:r>
              <w:rPr>
                <w:noProof/>
                <w:webHidden/>
              </w:rPr>
              <w:instrText xml:space="preserve"> PAGEREF _Toc467674187 \h </w:instrText>
            </w:r>
            <w:r>
              <w:rPr>
                <w:noProof/>
                <w:webHidden/>
              </w:rPr>
            </w:r>
            <w:r>
              <w:rPr>
                <w:noProof/>
                <w:webHidden/>
              </w:rPr>
              <w:fldChar w:fldCharType="separate"/>
            </w:r>
            <w:r>
              <w:rPr>
                <w:noProof/>
                <w:webHidden/>
              </w:rPr>
              <w:t>21</w:t>
            </w:r>
            <w:r>
              <w:rPr>
                <w:noProof/>
                <w:webHidden/>
              </w:rPr>
              <w:fldChar w:fldCharType="end"/>
            </w:r>
          </w:hyperlink>
        </w:p>
        <w:p w:rsidR="00D16990" w:rsidRDefault="00D16990">
          <w:pPr>
            <w:pStyle w:val="TOC2"/>
            <w:tabs>
              <w:tab w:val="left" w:pos="660"/>
              <w:tab w:val="right" w:leader="dot" w:pos="9924"/>
            </w:tabs>
            <w:rPr>
              <w:noProof/>
            </w:rPr>
          </w:pPr>
          <w:hyperlink w:anchor="_Toc467674188" w:history="1">
            <w:r w:rsidRPr="00A752E9">
              <w:rPr>
                <w:rStyle w:val="Hyperlink"/>
                <w:noProof/>
                <w:lang w:val="en-AU"/>
              </w:rPr>
              <w:t>3.</w:t>
            </w:r>
            <w:r>
              <w:rPr>
                <w:noProof/>
              </w:rPr>
              <w:tab/>
            </w:r>
            <w:r w:rsidRPr="00A752E9">
              <w:rPr>
                <w:rStyle w:val="Hyperlink"/>
                <w:noProof/>
                <w:lang w:val="en-AU"/>
              </w:rPr>
              <w:t>Critical Accounting Estimates and Judgments</w:t>
            </w:r>
            <w:r>
              <w:rPr>
                <w:noProof/>
                <w:webHidden/>
              </w:rPr>
              <w:tab/>
            </w:r>
            <w:r>
              <w:rPr>
                <w:noProof/>
                <w:webHidden/>
              </w:rPr>
              <w:fldChar w:fldCharType="begin"/>
            </w:r>
            <w:r>
              <w:rPr>
                <w:noProof/>
                <w:webHidden/>
              </w:rPr>
              <w:instrText xml:space="preserve"> PAGEREF _Toc467674188 \h </w:instrText>
            </w:r>
            <w:r>
              <w:rPr>
                <w:noProof/>
                <w:webHidden/>
              </w:rPr>
            </w:r>
            <w:r>
              <w:rPr>
                <w:noProof/>
                <w:webHidden/>
              </w:rPr>
              <w:fldChar w:fldCharType="separate"/>
            </w:r>
            <w:r>
              <w:rPr>
                <w:noProof/>
                <w:webHidden/>
              </w:rPr>
              <w:t>21</w:t>
            </w:r>
            <w:r>
              <w:rPr>
                <w:noProof/>
                <w:webHidden/>
              </w:rPr>
              <w:fldChar w:fldCharType="end"/>
            </w:r>
          </w:hyperlink>
        </w:p>
        <w:p w:rsidR="00D16990" w:rsidRDefault="00D16990">
          <w:pPr>
            <w:pStyle w:val="TOC3"/>
            <w:tabs>
              <w:tab w:val="left" w:pos="880"/>
              <w:tab w:val="right" w:leader="dot" w:pos="9924"/>
            </w:tabs>
            <w:rPr>
              <w:noProof/>
            </w:rPr>
          </w:pPr>
          <w:hyperlink w:anchor="_Toc467674189" w:history="1">
            <w:r w:rsidRPr="00A752E9">
              <w:rPr>
                <w:rStyle w:val="Hyperlink"/>
                <w:noProof/>
                <w:lang w:val="en-AU"/>
              </w:rPr>
              <w:t>4.</w:t>
            </w:r>
            <w:r>
              <w:rPr>
                <w:noProof/>
              </w:rPr>
              <w:tab/>
            </w:r>
            <w:r w:rsidRPr="00A752E9">
              <w:rPr>
                <w:rStyle w:val="Hyperlink"/>
                <w:noProof/>
                <w:lang w:val="en-AU"/>
              </w:rPr>
              <w:t>Revenue and Other Income</w:t>
            </w:r>
            <w:r>
              <w:rPr>
                <w:noProof/>
                <w:webHidden/>
              </w:rPr>
              <w:tab/>
            </w:r>
            <w:r>
              <w:rPr>
                <w:noProof/>
                <w:webHidden/>
              </w:rPr>
              <w:fldChar w:fldCharType="begin"/>
            </w:r>
            <w:r>
              <w:rPr>
                <w:noProof/>
                <w:webHidden/>
              </w:rPr>
              <w:instrText xml:space="preserve"> PAGEREF _Toc467674189 \h </w:instrText>
            </w:r>
            <w:r>
              <w:rPr>
                <w:noProof/>
                <w:webHidden/>
              </w:rPr>
            </w:r>
            <w:r>
              <w:rPr>
                <w:noProof/>
                <w:webHidden/>
              </w:rPr>
              <w:fldChar w:fldCharType="separate"/>
            </w:r>
            <w:r>
              <w:rPr>
                <w:noProof/>
                <w:webHidden/>
              </w:rPr>
              <w:t>22</w:t>
            </w:r>
            <w:r>
              <w:rPr>
                <w:noProof/>
                <w:webHidden/>
              </w:rPr>
              <w:fldChar w:fldCharType="end"/>
            </w:r>
          </w:hyperlink>
        </w:p>
        <w:p w:rsidR="00D16990" w:rsidRDefault="00D16990">
          <w:pPr>
            <w:pStyle w:val="TOC3"/>
            <w:tabs>
              <w:tab w:val="left" w:pos="880"/>
              <w:tab w:val="right" w:leader="dot" w:pos="9924"/>
            </w:tabs>
            <w:rPr>
              <w:noProof/>
            </w:rPr>
          </w:pPr>
          <w:hyperlink w:anchor="_Toc467674190" w:history="1">
            <w:r w:rsidRPr="00A752E9">
              <w:rPr>
                <w:rStyle w:val="Hyperlink"/>
                <w:noProof/>
                <w:lang w:val="en-AU"/>
              </w:rPr>
              <w:t>5.</w:t>
            </w:r>
            <w:r>
              <w:rPr>
                <w:noProof/>
              </w:rPr>
              <w:tab/>
            </w:r>
            <w:r w:rsidRPr="00A752E9">
              <w:rPr>
                <w:rStyle w:val="Hyperlink"/>
                <w:noProof/>
                <w:lang w:val="en-AU"/>
              </w:rPr>
              <w:t>Result for the Year</w:t>
            </w:r>
            <w:r>
              <w:rPr>
                <w:noProof/>
                <w:webHidden/>
              </w:rPr>
              <w:tab/>
            </w:r>
            <w:r>
              <w:rPr>
                <w:noProof/>
                <w:webHidden/>
              </w:rPr>
              <w:fldChar w:fldCharType="begin"/>
            </w:r>
            <w:r>
              <w:rPr>
                <w:noProof/>
                <w:webHidden/>
              </w:rPr>
              <w:instrText xml:space="preserve"> PAGEREF _Toc467674190 \h </w:instrText>
            </w:r>
            <w:r>
              <w:rPr>
                <w:noProof/>
                <w:webHidden/>
              </w:rPr>
            </w:r>
            <w:r>
              <w:rPr>
                <w:noProof/>
                <w:webHidden/>
              </w:rPr>
              <w:fldChar w:fldCharType="separate"/>
            </w:r>
            <w:r>
              <w:rPr>
                <w:noProof/>
                <w:webHidden/>
              </w:rPr>
              <w:t>22</w:t>
            </w:r>
            <w:r>
              <w:rPr>
                <w:noProof/>
                <w:webHidden/>
              </w:rPr>
              <w:fldChar w:fldCharType="end"/>
            </w:r>
          </w:hyperlink>
        </w:p>
        <w:p w:rsidR="00D16990" w:rsidRDefault="00D16990">
          <w:pPr>
            <w:pStyle w:val="TOC3"/>
            <w:tabs>
              <w:tab w:val="left" w:pos="880"/>
              <w:tab w:val="right" w:leader="dot" w:pos="9924"/>
            </w:tabs>
            <w:rPr>
              <w:noProof/>
            </w:rPr>
          </w:pPr>
          <w:hyperlink w:anchor="_Toc467674191" w:history="1">
            <w:r w:rsidRPr="00A752E9">
              <w:rPr>
                <w:rStyle w:val="Hyperlink"/>
                <w:noProof/>
                <w:lang w:val="en-AU"/>
              </w:rPr>
              <w:t>6.</w:t>
            </w:r>
            <w:r>
              <w:rPr>
                <w:noProof/>
              </w:rPr>
              <w:tab/>
            </w:r>
            <w:r w:rsidRPr="00A752E9">
              <w:rPr>
                <w:rStyle w:val="Hyperlink"/>
                <w:noProof/>
                <w:lang w:val="en-AU"/>
              </w:rPr>
              <w:t>Cash and cash equivalents</w:t>
            </w:r>
            <w:r>
              <w:rPr>
                <w:noProof/>
                <w:webHidden/>
              </w:rPr>
              <w:tab/>
            </w:r>
            <w:r>
              <w:rPr>
                <w:noProof/>
                <w:webHidden/>
              </w:rPr>
              <w:fldChar w:fldCharType="begin"/>
            </w:r>
            <w:r>
              <w:rPr>
                <w:noProof/>
                <w:webHidden/>
              </w:rPr>
              <w:instrText xml:space="preserve"> PAGEREF _Toc467674191 \h </w:instrText>
            </w:r>
            <w:r>
              <w:rPr>
                <w:noProof/>
                <w:webHidden/>
              </w:rPr>
            </w:r>
            <w:r>
              <w:rPr>
                <w:noProof/>
                <w:webHidden/>
              </w:rPr>
              <w:fldChar w:fldCharType="separate"/>
            </w:r>
            <w:r>
              <w:rPr>
                <w:noProof/>
                <w:webHidden/>
              </w:rPr>
              <w:t>22</w:t>
            </w:r>
            <w:r>
              <w:rPr>
                <w:noProof/>
                <w:webHidden/>
              </w:rPr>
              <w:fldChar w:fldCharType="end"/>
            </w:r>
          </w:hyperlink>
        </w:p>
        <w:p w:rsidR="00D16990" w:rsidRDefault="00D16990">
          <w:pPr>
            <w:pStyle w:val="TOC3"/>
            <w:tabs>
              <w:tab w:val="left" w:pos="880"/>
              <w:tab w:val="right" w:leader="dot" w:pos="9924"/>
            </w:tabs>
            <w:rPr>
              <w:noProof/>
            </w:rPr>
          </w:pPr>
          <w:hyperlink w:anchor="_Toc467674192" w:history="1">
            <w:r w:rsidRPr="00A752E9">
              <w:rPr>
                <w:rStyle w:val="Hyperlink"/>
                <w:noProof/>
                <w:lang w:val="en-AU"/>
              </w:rPr>
              <w:t>7.</w:t>
            </w:r>
            <w:r>
              <w:rPr>
                <w:noProof/>
              </w:rPr>
              <w:tab/>
            </w:r>
            <w:r w:rsidRPr="00A752E9">
              <w:rPr>
                <w:rStyle w:val="Hyperlink"/>
                <w:noProof/>
                <w:lang w:val="en-AU"/>
              </w:rPr>
              <w:t>Trade and other receivables</w:t>
            </w:r>
            <w:r>
              <w:rPr>
                <w:noProof/>
                <w:webHidden/>
              </w:rPr>
              <w:tab/>
            </w:r>
            <w:r>
              <w:rPr>
                <w:noProof/>
                <w:webHidden/>
              </w:rPr>
              <w:fldChar w:fldCharType="begin"/>
            </w:r>
            <w:r>
              <w:rPr>
                <w:noProof/>
                <w:webHidden/>
              </w:rPr>
              <w:instrText xml:space="preserve"> PAGEREF _Toc467674192 \h </w:instrText>
            </w:r>
            <w:r>
              <w:rPr>
                <w:noProof/>
                <w:webHidden/>
              </w:rPr>
            </w:r>
            <w:r>
              <w:rPr>
                <w:noProof/>
                <w:webHidden/>
              </w:rPr>
              <w:fldChar w:fldCharType="separate"/>
            </w:r>
            <w:r>
              <w:rPr>
                <w:noProof/>
                <w:webHidden/>
              </w:rPr>
              <w:t>22</w:t>
            </w:r>
            <w:r>
              <w:rPr>
                <w:noProof/>
                <w:webHidden/>
              </w:rPr>
              <w:fldChar w:fldCharType="end"/>
            </w:r>
          </w:hyperlink>
        </w:p>
        <w:p w:rsidR="00D16990" w:rsidRDefault="00D16990">
          <w:pPr>
            <w:pStyle w:val="TOC3"/>
            <w:tabs>
              <w:tab w:val="left" w:pos="880"/>
              <w:tab w:val="right" w:leader="dot" w:pos="9924"/>
            </w:tabs>
            <w:rPr>
              <w:noProof/>
            </w:rPr>
          </w:pPr>
          <w:hyperlink w:anchor="_Toc467674193" w:history="1">
            <w:r w:rsidRPr="00A752E9">
              <w:rPr>
                <w:rStyle w:val="Hyperlink"/>
                <w:noProof/>
                <w:lang w:val="en-AU"/>
              </w:rPr>
              <w:t>8.</w:t>
            </w:r>
            <w:r>
              <w:rPr>
                <w:noProof/>
              </w:rPr>
              <w:tab/>
            </w:r>
            <w:r w:rsidRPr="00A752E9">
              <w:rPr>
                <w:rStyle w:val="Hyperlink"/>
                <w:noProof/>
                <w:lang w:val="en-AU"/>
              </w:rPr>
              <w:t>Property, plant and equipment</w:t>
            </w:r>
            <w:r>
              <w:rPr>
                <w:noProof/>
                <w:webHidden/>
              </w:rPr>
              <w:tab/>
            </w:r>
            <w:r>
              <w:rPr>
                <w:noProof/>
                <w:webHidden/>
              </w:rPr>
              <w:fldChar w:fldCharType="begin"/>
            </w:r>
            <w:r>
              <w:rPr>
                <w:noProof/>
                <w:webHidden/>
              </w:rPr>
              <w:instrText xml:space="preserve"> PAGEREF _Toc467674193 \h </w:instrText>
            </w:r>
            <w:r>
              <w:rPr>
                <w:noProof/>
                <w:webHidden/>
              </w:rPr>
            </w:r>
            <w:r>
              <w:rPr>
                <w:noProof/>
                <w:webHidden/>
              </w:rPr>
              <w:fldChar w:fldCharType="separate"/>
            </w:r>
            <w:r>
              <w:rPr>
                <w:noProof/>
                <w:webHidden/>
              </w:rPr>
              <w:t>22</w:t>
            </w:r>
            <w:r>
              <w:rPr>
                <w:noProof/>
                <w:webHidden/>
              </w:rPr>
              <w:fldChar w:fldCharType="end"/>
            </w:r>
          </w:hyperlink>
        </w:p>
        <w:p w:rsidR="00D16990" w:rsidRDefault="00D16990">
          <w:pPr>
            <w:pStyle w:val="TOC3"/>
            <w:tabs>
              <w:tab w:val="left" w:pos="880"/>
              <w:tab w:val="right" w:leader="dot" w:pos="9924"/>
            </w:tabs>
            <w:rPr>
              <w:noProof/>
            </w:rPr>
          </w:pPr>
          <w:hyperlink w:anchor="_Toc467674194" w:history="1">
            <w:r w:rsidRPr="00A752E9">
              <w:rPr>
                <w:rStyle w:val="Hyperlink"/>
                <w:noProof/>
                <w:lang w:val="en-AU"/>
              </w:rPr>
              <w:t>9.</w:t>
            </w:r>
            <w:r>
              <w:rPr>
                <w:noProof/>
              </w:rPr>
              <w:tab/>
            </w:r>
            <w:r w:rsidRPr="00A752E9">
              <w:rPr>
                <w:rStyle w:val="Hyperlink"/>
                <w:noProof/>
                <w:lang w:val="en-AU"/>
              </w:rPr>
              <w:t>Intangible Assets</w:t>
            </w:r>
            <w:r>
              <w:rPr>
                <w:noProof/>
                <w:webHidden/>
              </w:rPr>
              <w:tab/>
            </w:r>
            <w:r>
              <w:rPr>
                <w:noProof/>
                <w:webHidden/>
              </w:rPr>
              <w:fldChar w:fldCharType="begin"/>
            </w:r>
            <w:r>
              <w:rPr>
                <w:noProof/>
                <w:webHidden/>
              </w:rPr>
              <w:instrText xml:space="preserve"> PAGEREF _Toc467674194 \h </w:instrText>
            </w:r>
            <w:r>
              <w:rPr>
                <w:noProof/>
                <w:webHidden/>
              </w:rPr>
            </w:r>
            <w:r>
              <w:rPr>
                <w:noProof/>
                <w:webHidden/>
              </w:rPr>
              <w:fldChar w:fldCharType="separate"/>
            </w:r>
            <w:r>
              <w:rPr>
                <w:noProof/>
                <w:webHidden/>
              </w:rPr>
              <w:t>23</w:t>
            </w:r>
            <w:r>
              <w:rPr>
                <w:noProof/>
                <w:webHidden/>
              </w:rPr>
              <w:fldChar w:fldCharType="end"/>
            </w:r>
          </w:hyperlink>
        </w:p>
        <w:p w:rsidR="00D16990" w:rsidRDefault="00D16990">
          <w:pPr>
            <w:pStyle w:val="TOC3"/>
            <w:tabs>
              <w:tab w:val="left" w:pos="1100"/>
              <w:tab w:val="right" w:leader="dot" w:pos="9924"/>
            </w:tabs>
            <w:rPr>
              <w:noProof/>
            </w:rPr>
          </w:pPr>
          <w:hyperlink w:anchor="_Toc467674195" w:history="1">
            <w:r w:rsidRPr="00A752E9">
              <w:rPr>
                <w:rStyle w:val="Hyperlink"/>
                <w:noProof/>
                <w:lang w:val="en-AU"/>
              </w:rPr>
              <w:t>10.</w:t>
            </w:r>
            <w:r>
              <w:rPr>
                <w:noProof/>
              </w:rPr>
              <w:tab/>
            </w:r>
            <w:r w:rsidRPr="00A752E9">
              <w:rPr>
                <w:rStyle w:val="Hyperlink"/>
                <w:noProof/>
                <w:lang w:val="en-AU"/>
              </w:rPr>
              <w:t>Trade and other payables</w:t>
            </w:r>
            <w:r>
              <w:rPr>
                <w:noProof/>
                <w:webHidden/>
              </w:rPr>
              <w:tab/>
            </w:r>
            <w:r>
              <w:rPr>
                <w:noProof/>
                <w:webHidden/>
              </w:rPr>
              <w:fldChar w:fldCharType="begin"/>
            </w:r>
            <w:r>
              <w:rPr>
                <w:noProof/>
                <w:webHidden/>
              </w:rPr>
              <w:instrText xml:space="preserve"> PAGEREF _Toc467674195 \h </w:instrText>
            </w:r>
            <w:r>
              <w:rPr>
                <w:noProof/>
                <w:webHidden/>
              </w:rPr>
            </w:r>
            <w:r>
              <w:rPr>
                <w:noProof/>
                <w:webHidden/>
              </w:rPr>
              <w:fldChar w:fldCharType="separate"/>
            </w:r>
            <w:r>
              <w:rPr>
                <w:noProof/>
                <w:webHidden/>
              </w:rPr>
              <w:t>23</w:t>
            </w:r>
            <w:r>
              <w:rPr>
                <w:noProof/>
                <w:webHidden/>
              </w:rPr>
              <w:fldChar w:fldCharType="end"/>
            </w:r>
          </w:hyperlink>
        </w:p>
        <w:p w:rsidR="00D16990" w:rsidRDefault="00D16990">
          <w:pPr>
            <w:pStyle w:val="TOC3"/>
            <w:tabs>
              <w:tab w:val="left" w:pos="1100"/>
              <w:tab w:val="right" w:leader="dot" w:pos="9924"/>
            </w:tabs>
            <w:rPr>
              <w:noProof/>
            </w:rPr>
          </w:pPr>
          <w:hyperlink w:anchor="_Toc467674196" w:history="1">
            <w:r w:rsidRPr="00A752E9">
              <w:rPr>
                <w:rStyle w:val="Hyperlink"/>
                <w:noProof/>
                <w:lang w:val="en-AU"/>
              </w:rPr>
              <w:t>11.</w:t>
            </w:r>
            <w:r>
              <w:rPr>
                <w:noProof/>
              </w:rPr>
              <w:tab/>
            </w:r>
            <w:r w:rsidRPr="00A752E9">
              <w:rPr>
                <w:rStyle w:val="Hyperlink"/>
                <w:noProof/>
                <w:lang w:val="en-AU"/>
              </w:rPr>
              <w:t>Provisions</w:t>
            </w:r>
            <w:r>
              <w:rPr>
                <w:noProof/>
                <w:webHidden/>
              </w:rPr>
              <w:tab/>
            </w:r>
            <w:r>
              <w:rPr>
                <w:noProof/>
                <w:webHidden/>
              </w:rPr>
              <w:fldChar w:fldCharType="begin"/>
            </w:r>
            <w:r>
              <w:rPr>
                <w:noProof/>
                <w:webHidden/>
              </w:rPr>
              <w:instrText xml:space="preserve"> PAGEREF _Toc467674196 \h </w:instrText>
            </w:r>
            <w:r>
              <w:rPr>
                <w:noProof/>
                <w:webHidden/>
              </w:rPr>
            </w:r>
            <w:r>
              <w:rPr>
                <w:noProof/>
                <w:webHidden/>
              </w:rPr>
              <w:fldChar w:fldCharType="separate"/>
            </w:r>
            <w:r>
              <w:rPr>
                <w:noProof/>
                <w:webHidden/>
              </w:rPr>
              <w:t>23</w:t>
            </w:r>
            <w:r>
              <w:rPr>
                <w:noProof/>
                <w:webHidden/>
              </w:rPr>
              <w:fldChar w:fldCharType="end"/>
            </w:r>
          </w:hyperlink>
        </w:p>
        <w:p w:rsidR="00D16990" w:rsidRDefault="00D16990">
          <w:pPr>
            <w:pStyle w:val="TOC3"/>
            <w:tabs>
              <w:tab w:val="left" w:pos="1100"/>
              <w:tab w:val="right" w:leader="dot" w:pos="9924"/>
            </w:tabs>
            <w:rPr>
              <w:noProof/>
            </w:rPr>
          </w:pPr>
          <w:hyperlink w:anchor="_Toc467674197" w:history="1">
            <w:r w:rsidRPr="00A752E9">
              <w:rPr>
                <w:rStyle w:val="Hyperlink"/>
                <w:noProof/>
                <w:lang w:val="en-AU"/>
              </w:rPr>
              <w:t>12.</w:t>
            </w:r>
            <w:r>
              <w:rPr>
                <w:noProof/>
              </w:rPr>
              <w:tab/>
            </w:r>
            <w:r w:rsidRPr="00A752E9">
              <w:rPr>
                <w:rStyle w:val="Hyperlink"/>
                <w:noProof/>
                <w:lang w:val="en-AU"/>
              </w:rPr>
              <w:t>Other Financial Liabilities</w:t>
            </w:r>
            <w:r>
              <w:rPr>
                <w:noProof/>
                <w:webHidden/>
              </w:rPr>
              <w:tab/>
            </w:r>
            <w:r>
              <w:rPr>
                <w:noProof/>
                <w:webHidden/>
              </w:rPr>
              <w:fldChar w:fldCharType="begin"/>
            </w:r>
            <w:r>
              <w:rPr>
                <w:noProof/>
                <w:webHidden/>
              </w:rPr>
              <w:instrText xml:space="preserve"> PAGEREF _Toc467674197 \h </w:instrText>
            </w:r>
            <w:r>
              <w:rPr>
                <w:noProof/>
                <w:webHidden/>
              </w:rPr>
            </w:r>
            <w:r>
              <w:rPr>
                <w:noProof/>
                <w:webHidden/>
              </w:rPr>
              <w:fldChar w:fldCharType="separate"/>
            </w:r>
            <w:r>
              <w:rPr>
                <w:noProof/>
                <w:webHidden/>
              </w:rPr>
              <w:t>23</w:t>
            </w:r>
            <w:r>
              <w:rPr>
                <w:noProof/>
                <w:webHidden/>
              </w:rPr>
              <w:fldChar w:fldCharType="end"/>
            </w:r>
          </w:hyperlink>
        </w:p>
        <w:p w:rsidR="00D16990" w:rsidRDefault="00D16990">
          <w:pPr>
            <w:pStyle w:val="TOC3"/>
            <w:tabs>
              <w:tab w:val="left" w:pos="1100"/>
              <w:tab w:val="right" w:leader="dot" w:pos="9924"/>
            </w:tabs>
            <w:rPr>
              <w:noProof/>
            </w:rPr>
          </w:pPr>
          <w:hyperlink w:anchor="_Toc467674198" w:history="1">
            <w:r w:rsidRPr="00A752E9">
              <w:rPr>
                <w:rStyle w:val="Hyperlink"/>
                <w:noProof/>
                <w:lang w:val="en-AU"/>
              </w:rPr>
              <w:t>13.</w:t>
            </w:r>
            <w:r>
              <w:rPr>
                <w:noProof/>
              </w:rPr>
              <w:tab/>
            </w:r>
            <w:r w:rsidRPr="00A752E9">
              <w:rPr>
                <w:rStyle w:val="Hyperlink"/>
                <w:noProof/>
                <w:lang w:val="en-AU"/>
              </w:rPr>
              <w:t>Capital and Leasing Commitments</w:t>
            </w:r>
            <w:r>
              <w:rPr>
                <w:noProof/>
                <w:webHidden/>
              </w:rPr>
              <w:tab/>
            </w:r>
            <w:r>
              <w:rPr>
                <w:noProof/>
                <w:webHidden/>
              </w:rPr>
              <w:fldChar w:fldCharType="begin"/>
            </w:r>
            <w:r>
              <w:rPr>
                <w:noProof/>
                <w:webHidden/>
              </w:rPr>
              <w:instrText xml:space="preserve"> PAGEREF _Toc467674198 \h </w:instrText>
            </w:r>
            <w:r>
              <w:rPr>
                <w:noProof/>
                <w:webHidden/>
              </w:rPr>
            </w:r>
            <w:r>
              <w:rPr>
                <w:noProof/>
                <w:webHidden/>
              </w:rPr>
              <w:fldChar w:fldCharType="separate"/>
            </w:r>
            <w:r>
              <w:rPr>
                <w:noProof/>
                <w:webHidden/>
              </w:rPr>
              <w:t>23</w:t>
            </w:r>
            <w:r>
              <w:rPr>
                <w:noProof/>
                <w:webHidden/>
              </w:rPr>
              <w:fldChar w:fldCharType="end"/>
            </w:r>
          </w:hyperlink>
        </w:p>
        <w:p w:rsidR="00D16990" w:rsidRDefault="00D16990">
          <w:pPr>
            <w:pStyle w:val="TOC3"/>
            <w:tabs>
              <w:tab w:val="left" w:pos="1100"/>
              <w:tab w:val="right" w:leader="dot" w:pos="9924"/>
            </w:tabs>
            <w:rPr>
              <w:noProof/>
            </w:rPr>
          </w:pPr>
          <w:hyperlink w:anchor="_Toc467674199" w:history="1">
            <w:r w:rsidRPr="00A752E9">
              <w:rPr>
                <w:rStyle w:val="Hyperlink"/>
                <w:noProof/>
                <w:lang w:val="en-AU"/>
              </w:rPr>
              <w:t>14.</w:t>
            </w:r>
            <w:r>
              <w:rPr>
                <w:noProof/>
              </w:rPr>
              <w:tab/>
            </w:r>
            <w:r w:rsidRPr="00A752E9">
              <w:rPr>
                <w:rStyle w:val="Hyperlink"/>
                <w:noProof/>
                <w:lang w:val="en-AU"/>
              </w:rPr>
              <w:t>Key Management Personnel Disclosures</w:t>
            </w:r>
            <w:r>
              <w:rPr>
                <w:noProof/>
                <w:webHidden/>
              </w:rPr>
              <w:tab/>
            </w:r>
            <w:r>
              <w:rPr>
                <w:noProof/>
                <w:webHidden/>
              </w:rPr>
              <w:fldChar w:fldCharType="begin"/>
            </w:r>
            <w:r>
              <w:rPr>
                <w:noProof/>
                <w:webHidden/>
              </w:rPr>
              <w:instrText xml:space="preserve"> PAGEREF _Toc467674199 \h </w:instrText>
            </w:r>
            <w:r>
              <w:rPr>
                <w:noProof/>
                <w:webHidden/>
              </w:rPr>
            </w:r>
            <w:r>
              <w:rPr>
                <w:noProof/>
                <w:webHidden/>
              </w:rPr>
              <w:fldChar w:fldCharType="separate"/>
            </w:r>
            <w:r>
              <w:rPr>
                <w:noProof/>
                <w:webHidden/>
              </w:rPr>
              <w:t>23</w:t>
            </w:r>
            <w:r>
              <w:rPr>
                <w:noProof/>
                <w:webHidden/>
              </w:rPr>
              <w:fldChar w:fldCharType="end"/>
            </w:r>
          </w:hyperlink>
        </w:p>
        <w:p w:rsidR="00D16990" w:rsidRDefault="00D16990">
          <w:pPr>
            <w:pStyle w:val="TOC3"/>
            <w:tabs>
              <w:tab w:val="left" w:pos="1100"/>
              <w:tab w:val="right" w:leader="dot" w:pos="9924"/>
            </w:tabs>
            <w:rPr>
              <w:noProof/>
            </w:rPr>
          </w:pPr>
          <w:hyperlink w:anchor="_Toc467674200" w:history="1">
            <w:r w:rsidRPr="00A752E9">
              <w:rPr>
                <w:rStyle w:val="Hyperlink"/>
                <w:noProof/>
                <w:lang w:val="en-AU"/>
              </w:rPr>
              <w:t>15.</w:t>
            </w:r>
            <w:r>
              <w:rPr>
                <w:noProof/>
              </w:rPr>
              <w:tab/>
            </w:r>
            <w:r w:rsidRPr="00A752E9">
              <w:rPr>
                <w:rStyle w:val="Hyperlink"/>
                <w:noProof/>
                <w:lang w:val="en-AU"/>
              </w:rPr>
              <w:t>Company Details</w:t>
            </w:r>
            <w:r>
              <w:rPr>
                <w:noProof/>
                <w:webHidden/>
              </w:rPr>
              <w:tab/>
            </w:r>
            <w:r>
              <w:rPr>
                <w:noProof/>
                <w:webHidden/>
              </w:rPr>
              <w:fldChar w:fldCharType="begin"/>
            </w:r>
            <w:r>
              <w:rPr>
                <w:noProof/>
                <w:webHidden/>
              </w:rPr>
              <w:instrText xml:space="preserve"> PAGEREF _Toc467674200 \h </w:instrText>
            </w:r>
            <w:r>
              <w:rPr>
                <w:noProof/>
                <w:webHidden/>
              </w:rPr>
            </w:r>
            <w:r>
              <w:rPr>
                <w:noProof/>
                <w:webHidden/>
              </w:rPr>
              <w:fldChar w:fldCharType="separate"/>
            </w:r>
            <w:r>
              <w:rPr>
                <w:noProof/>
                <w:webHidden/>
              </w:rPr>
              <w:t>23</w:t>
            </w:r>
            <w:r>
              <w:rPr>
                <w:noProof/>
                <w:webHidden/>
              </w:rPr>
              <w:fldChar w:fldCharType="end"/>
            </w:r>
          </w:hyperlink>
        </w:p>
        <w:p w:rsidR="00D16990" w:rsidRDefault="00D16990">
          <w:pPr>
            <w:pStyle w:val="TOC2"/>
            <w:tabs>
              <w:tab w:val="right" w:leader="dot" w:pos="9924"/>
            </w:tabs>
            <w:rPr>
              <w:noProof/>
            </w:rPr>
          </w:pPr>
          <w:hyperlink w:anchor="_Toc467674201" w:history="1">
            <w:r w:rsidRPr="00A752E9">
              <w:rPr>
                <w:rStyle w:val="Hyperlink"/>
                <w:noProof/>
                <w:lang w:val="en-AU"/>
              </w:rPr>
              <w:t>Report on the Financial Report</w:t>
            </w:r>
            <w:r>
              <w:rPr>
                <w:noProof/>
                <w:webHidden/>
              </w:rPr>
              <w:tab/>
            </w:r>
            <w:r>
              <w:rPr>
                <w:noProof/>
                <w:webHidden/>
              </w:rPr>
              <w:fldChar w:fldCharType="begin"/>
            </w:r>
            <w:r>
              <w:rPr>
                <w:noProof/>
                <w:webHidden/>
              </w:rPr>
              <w:instrText xml:space="preserve"> PAGEREF _Toc467674201 \h </w:instrText>
            </w:r>
            <w:r>
              <w:rPr>
                <w:noProof/>
                <w:webHidden/>
              </w:rPr>
            </w:r>
            <w:r>
              <w:rPr>
                <w:noProof/>
                <w:webHidden/>
              </w:rPr>
              <w:fldChar w:fldCharType="separate"/>
            </w:r>
            <w:r>
              <w:rPr>
                <w:noProof/>
                <w:webHidden/>
              </w:rPr>
              <w:t>25</w:t>
            </w:r>
            <w:r>
              <w:rPr>
                <w:noProof/>
                <w:webHidden/>
              </w:rPr>
              <w:fldChar w:fldCharType="end"/>
            </w:r>
          </w:hyperlink>
        </w:p>
        <w:p w:rsidR="00D16990" w:rsidRDefault="00D16990">
          <w:pPr>
            <w:pStyle w:val="TOC3"/>
            <w:tabs>
              <w:tab w:val="right" w:leader="dot" w:pos="9924"/>
            </w:tabs>
            <w:rPr>
              <w:noProof/>
            </w:rPr>
          </w:pPr>
          <w:hyperlink w:anchor="_Toc467674202" w:history="1">
            <w:r w:rsidRPr="00A752E9">
              <w:rPr>
                <w:rStyle w:val="Hyperlink"/>
                <w:noProof/>
                <w:lang w:val="en-AU"/>
              </w:rPr>
              <w:t>Directors' Responsibility for the Financial Report</w:t>
            </w:r>
            <w:r>
              <w:rPr>
                <w:noProof/>
                <w:webHidden/>
              </w:rPr>
              <w:tab/>
            </w:r>
            <w:r>
              <w:rPr>
                <w:noProof/>
                <w:webHidden/>
              </w:rPr>
              <w:fldChar w:fldCharType="begin"/>
            </w:r>
            <w:r>
              <w:rPr>
                <w:noProof/>
                <w:webHidden/>
              </w:rPr>
              <w:instrText xml:space="preserve"> PAGEREF _Toc467674202 \h </w:instrText>
            </w:r>
            <w:r>
              <w:rPr>
                <w:noProof/>
                <w:webHidden/>
              </w:rPr>
            </w:r>
            <w:r>
              <w:rPr>
                <w:noProof/>
                <w:webHidden/>
              </w:rPr>
              <w:fldChar w:fldCharType="separate"/>
            </w:r>
            <w:r>
              <w:rPr>
                <w:noProof/>
                <w:webHidden/>
              </w:rPr>
              <w:t>25</w:t>
            </w:r>
            <w:r>
              <w:rPr>
                <w:noProof/>
                <w:webHidden/>
              </w:rPr>
              <w:fldChar w:fldCharType="end"/>
            </w:r>
          </w:hyperlink>
        </w:p>
        <w:p w:rsidR="00D16990" w:rsidRDefault="00D16990">
          <w:pPr>
            <w:pStyle w:val="TOC3"/>
            <w:tabs>
              <w:tab w:val="right" w:leader="dot" w:pos="9924"/>
            </w:tabs>
            <w:rPr>
              <w:noProof/>
            </w:rPr>
          </w:pPr>
          <w:hyperlink w:anchor="_Toc467674203" w:history="1">
            <w:r w:rsidRPr="00A752E9">
              <w:rPr>
                <w:rStyle w:val="Hyperlink"/>
                <w:noProof/>
                <w:lang w:val="en-AU"/>
              </w:rPr>
              <w:t>Auditor’s Responsibility</w:t>
            </w:r>
            <w:r>
              <w:rPr>
                <w:noProof/>
                <w:webHidden/>
              </w:rPr>
              <w:tab/>
            </w:r>
            <w:r>
              <w:rPr>
                <w:noProof/>
                <w:webHidden/>
              </w:rPr>
              <w:fldChar w:fldCharType="begin"/>
            </w:r>
            <w:r>
              <w:rPr>
                <w:noProof/>
                <w:webHidden/>
              </w:rPr>
              <w:instrText xml:space="preserve"> PAGEREF _Toc467674203 \h </w:instrText>
            </w:r>
            <w:r>
              <w:rPr>
                <w:noProof/>
                <w:webHidden/>
              </w:rPr>
            </w:r>
            <w:r>
              <w:rPr>
                <w:noProof/>
                <w:webHidden/>
              </w:rPr>
              <w:fldChar w:fldCharType="separate"/>
            </w:r>
            <w:r>
              <w:rPr>
                <w:noProof/>
                <w:webHidden/>
              </w:rPr>
              <w:t>25</w:t>
            </w:r>
            <w:r>
              <w:rPr>
                <w:noProof/>
                <w:webHidden/>
              </w:rPr>
              <w:fldChar w:fldCharType="end"/>
            </w:r>
          </w:hyperlink>
        </w:p>
        <w:p w:rsidR="00D16990" w:rsidRDefault="00D16990">
          <w:pPr>
            <w:pStyle w:val="TOC3"/>
            <w:tabs>
              <w:tab w:val="right" w:leader="dot" w:pos="9924"/>
            </w:tabs>
            <w:rPr>
              <w:noProof/>
            </w:rPr>
          </w:pPr>
          <w:hyperlink w:anchor="_Toc467674204" w:history="1">
            <w:r w:rsidRPr="00A752E9">
              <w:rPr>
                <w:rStyle w:val="Hyperlink"/>
                <w:noProof/>
                <w:lang w:val="en-AU"/>
              </w:rPr>
              <w:t>Independence</w:t>
            </w:r>
            <w:r>
              <w:rPr>
                <w:noProof/>
                <w:webHidden/>
              </w:rPr>
              <w:tab/>
            </w:r>
            <w:r>
              <w:rPr>
                <w:noProof/>
                <w:webHidden/>
              </w:rPr>
              <w:fldChar w:fldCharType="begin"/>
            </w:r>
            <w:r>
              <w:rPr>
                <w:noProof/>
                <w:webHidden/>
              </w:rPr>
              <w:instrText xml:space="preserve"> PAGEREF _Toc467674204 \h </w:instrText>
            </w:r>
            <w:r>
              <w:rPr>
                <w:noProof/>
                <w:webHidden/>
              </w:rPr>
            </w:r>
            <w:r>
              <w:rPr>
                <w:noProof/>
                <w:webHidden/>
              </w:rPr>
              <w:fldChar w:fldCharType="separate"/>
            </w:r>
            <w:r>
              <w:rPr>
                <w:noProof/>
                <w:webHidden/>
              </w:rPr>
              <w:t>25</w:t>
            </w:r>
            <w:r>
              <w:rPr>
                <w:noProof/>
                <w:webHidden/>
              </w:rPr>
              <w:fldChar w:fldCharType="end"/>
            </w:r>
          </w:hyperlink>
        </w:p>
        <w:p w:rsidR="00D16990" w:rsidRDefault="00D16990">
          <w:pPr>
            <w:pStyle w:val="TOC3"/>
            <w:tabs>
              <w:tab w:val="right" w:leader="dot" w:pos="9924"/>
            </w:tabs>
            <w:rPr>
              <w:noProof/>
            </w:rPr>
          </w:pPr>
          <w:hyperlink w:anchor="_Toc467674205" w:history="1">
            <w:r w:rsidRPr="00A752E9">
              <w:rPr>
                <w:rStyle w:val="Hyperlink"/>
                <w:noProof/>
                <w:lang w:val="en-AU"/>
              </w:rPr>
              <w:t>Opinion</w:t>
            </w:r>
            <w:r>
              <w:rPr>
                <w:noProof/>
                <w:webHidden/>
              </w:rPr>
              <w:tab/>
            </w:r>
            <w:r>
              <w:rPr>
                <w:noProof/>
                <w:webHidden/>
              </w:rPr>
              <w:fldChar w:fldCharType="begin"/>
            </w:r>
            <w:r>
              <w:rPr>
                <w:noProof/>
                <w:webHidden/>
              </w:rPr>
              <w:instrText xml:space="preserve"> PAGEREF _Toc467674205 \h </w:instrText>
            </w:r>
            <w:r>
              <w:rPr>
                <w:noProof/>
                <w:webHidden/>
              </w:rPr>
            </w:r>
            <w:r>
              <w:rPr>
                <w:noProof/>
                <w:webHidden/>
              </w:rPr>
              <w:fldChar w:fldCharType="separate"/>
            </w:r>
            <w:r>
              <w:rPr>
                <w:noProof/>
                <w:webHidden/>
              </w:rPr>
              <w:t>26</w:t>
            </w:r>
            <w:r>
              <w:rPr>
                <w:noProof/>
                <w:webHidden/>
              </w:rPr>
              <w:fldChar w:fldCharType="end"/>
            </w:r>
          </w:hyperlink>
        </w:p>
        <w:p w:rsidR="00D16990" w:rsidRDefault="00D16990">
          <w:r>
            <w:rPr>
              <w:b/>
              <w:bCs/>
              <w:noProof/>
            </w:rPr>
            <w:fldChar w:fldCharType="end"/>
          </w:r>
        </w:p>
      </w:sdtContent>
    </w:sdt>
    <w:p w:rsidR="001F1C98" w:rsidRPr="001F1C98" w:rsidRDefault="001F1C98" w:rsidP="001F1C98">
      <w:pPr>
        <w:rPr>
          <w:lang w:val="en-AU"/>
        </w:rPr>
      </w:pPr>
    </w:p>
    <w:p w:rsidR="001F1C98" w:rsidRPr="001F1C98" w:rsidRDefault="001F1C98" w:rsidP="001F1C98">
      <w:pPr>
        <w:rPr>
          <w:lang w:val="en-AU"/>
        </w:rPr>
        <w:sectPr w:rsidR="001F1C98" w:rsidRPr="001F1C98">
          <w:headerReference w:type="default" r:id="rId8"/>
          <w:footerReference w:type="default" r:id="rId9"/>
          <w:pgSz w:w="11952" w:h="16848"/>
          <w:pgMar w:top="1009" w:right="1009" w:bottom="1009" w:left="1009" w:header="1009" w:footer="720" w:gutter="0"/>
          <w:cols w:space="720"/>
          <w:noEndnote/>
        </w:sectPr>
      </w:pPr>
    </w:p>
    <w:p w:rsidR="001F1C98" w:rsidRPr="001F1C98" w:rsidRDefault="001F1C98" w:rsidP="001F1C98">
      <w:pPr>
        <w:rPr>
          <w:b/>
          <w:bCs/>
          <w:lang w:val="en-AU"/>
        </w:rPr>
      </w:pPr>
    </w:p>
    <w:p w:rsidR="001F1C98" w:rsidRPr="001F1C98" w:rsidRDefault="001F1C98" w:rsidP="001F1C98">
      <w:pPr>
        <w:rPr>
          <w:lang w:val="en-AU"/>
        </w:rPr>
      </w:pPr>
      <w:r w:rsidRPr="001F1C98">
        <w:rPr>
          <w:lang w:val="en-AU"/>
        </w:rPr>
        <w:t>The directors present their report on Australian Network on Disability Limited for the financial year ended 30 June 2016.</w:t>
      </w:r>
    </w:p>
    <w:p w:rsidR="001F1C98" w:rsidRPr="001F1C98" w:rsidRDefault="001F1C98" w:rsidP="001F1C98">
      <w:pPr>
        <w:rPr>
          <w:lang w:val="en-AU"/>
        </w:rPr>
      </w:pPr>
    </w:p>
    <w:p w:rsidR="001F1C98" w:rsidRPr="001F1C98" w:rsidRDefault="001F1C98" w:rsidP="00E75D60">
      <w:pPr>
        <w:pStyle w:val="Heading2"/>
        <w:rPr>
          <w:lang w:val="en-AU"/>
        </w:rPr>
      </w:pPr>
      <w:bookmarkStart w:id="0" w:name="_Toc467674143"/>
      <w:r w:rsidRPr="001F1C98">
        <w:rPr>
          <w:lang w:val="en-AU"/>
        </w:rPr>
        <w:t>Directors</w:t>
      </w:r>
      <w:bookmarkEnd w:id="0"/>
    </w:p>
    <w:p w:rsidR="001F1C98" w:rsidRPr="001F1C98" w:rsidRDefault="001F1C98" w:rsidP="001F1C98">
      <w:pPr>
        <w:rPr>
          <w:lang w:val="en-AU"/>
        </w:rPr>
      </w:pPr>
    </w:p>
    <w:p w:rsidR="001F1C98" w:rsidRPr="001F1C98" w:rsidRDefault="001F1C98" w:rsidP="001F1C98">
      <w:pPr>
        <w:rPr>
          <w:lang w:val="en-AU"/>
        </w:rPr>
      </w:pPr>
      <w:r w:rsidRPr="001F1C98">
        <w:rPr>
          <w:lang w:val="en-AU"/>
        </w:rPr>
        <w:t>The names of the directors in office at any time during, or since the end of the year are:</w:t>
      </w:r>
    </w:p>
    <w:p w:rsidR="001F1C98" w:rsidRPr="001F1C98" w:rsidRDefault="001F1C98" w:rsidP="001F1C98">
      <w:pPr>
        <w:rPr>
          <w:lang w:val="en-AU"/>
        </w:rPr>
      </w:pPr>
    </w:p>
    <w:tbl>
      <w:tblPr>
        <w:tblW w:w="0" w:type="auto"/>
        <w:tblInd w:w="395" w:type="dxa"/>
        <w:tblLayout w:type="fixed"/>
        <w:tblCellMar>
          <w:left w:w="0" w:type="dxa"/>
          <w:right w:w="28" w:type="dxa"/>
        </w:tblCellMar>
        <w:tblLook w:val="0000" w:firstRow="0" w:lastRow="0" w:firstColumn="0" w:lastColumn="0" w:noHBand="0" w:noVBand="0"/>
        <w:tblCaption w:val="Australian Network on Disability Directors"/>
      </w:tblPr>
      <w:tblGrid>
        <w:gridCol w:w="3573"/>
        <w:gridCol w:w="3402"/>
        <w:gridCol w:w="2551"/>
      </w:tblGrid>
      <w:tr w:rsidR="001F1C98" w:rsidRPr="001F1C98" w:rsidTr="001F1C98">
        <w:trPr>
          <w:tblHeader/>
        </w:trPr>
        <w:tc>
          <w:tcPr>
            <w:tcW w:w="3573" w:type="dxa"/>
            <w:tcBorders>
              <w:top w:val="nil"/>
              <w:left w:val="nil"/>
              <w:bottom w:val="nil"/>
              <w:right w:val="nil"/>
            </w:tcBorders>
            <w:tcMar>
              <w:left w:w="0" w:type="dxa"/>
            </w:tcMar>
            <w:vAlign w:val="bottom"/>
          </w:tcPr>
          <w:p w:rsidR="001F1C98" w:rsidRPr="001F1C98" w:rsidRDefault="001F1C98" w:rsidP="001F1C98">
            <w:pPr>
              <w:rPr>
                <w:b/>
                <w:lang w:val="en-AU"/>
              </w:rPr>
            </w:pPr>
            <w:r w:rsidRPr="001F1C98">
              <w:rPr>
                <w:b/>
                <w:lang w:val="en-AU"/>
              </w:rPr>
              <w:t>Names</w:t>
            </w:r>
          </w:p>
        </w:tc>
        <w:tc>
          <w:tcPr>
            <w:tcW w:w="3402" w:type="dxa"/>
            <w:tcBorders>
              <w:top w:val="nil"/>
              <w:left w:val="nil"/>
              <w:bottom w:val="nil"/>
              <w:right w:val="nil"/>
            </w:tcBorders>
            <w:tcMar>
              <w:left w:w="0" w:type="dxa"/>
            </w:tcMar>
            <w:vAlign w:val="bottom"/>
          </w:tcPr>
          <w:p w:rsidR="001F1C98" w:rsidRPr="001F1C98" w:rsidRDefault="001F1C98" w:rsidP="001F1C98">
            <w:pPr>
              <w:rPr>
                <w:b/>
                <w:lang w:val="en-AU"/>
              </w:rPr>
            </w:pPr>
            <w:r w:rsidRPr="001F1C98">
              <w:rPr>
                <w:b/>
                <w:lang w:val="en-AU"/>
              </w:rPr>
              <w:t>Position</w:t>
            </w:r>
          </w:p>
        </w:tc>
        <w:tc>
          <w:tcPr>
            <w:tcW w:w="2551" w:type="dxa"/>
            <w:tcBorders>
              <w:top w:val="nil"/>
              <w:left w:val="nil"/>
              <w:bottom w:val="nil"/>
              <w:right w:val="nil"/>
            </w:tcBorders>
            <w:tcMar>
              <w:left w:w="28" w:type="dxa"/>
            </w:tcMar>
            <w:vAlign w:val="bottom"/>
          </w:tcPr>
          <w:p w:rsidR="001F1C98" w:rsidRPr="001F1C98" w:rsidRDefault="001F1C98" w:rsidP="001F1C98">
            <w:pPr>
              <w:rPr>
                <w:b/>
                <w:lang w:val="en-AU"/>
              </w:rPr>
            </w:pPr>
            <w:r w:rsidRPr="001F1C98">
              <w:rPr>
                <w:b/>
                <w:lang w:val="en-AU"/>
              </w:rPr>
              <w:t>Appointed/Resigned</w:t>
            </w:r>
          </w:p>
        </w:tc>
      </w:tr>
      <w:tr w:rsidR="001F1C98" w:rsidRPr="001F1C98" w:rsidTr="001F1C98">
        <w:tc>
          <w:tcPr>
            <w:tcW w:w="3573"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Peter Wilson AM</w:t>
            </w:r>
          </w:p>
        </w:tc>
        <w:tc>
          <w:tcPr>
            <w:tcW w:w="3402"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AND Chairman</w:t>
            </w:r>
          </w:p>
        </w:tc>
        <w:tc>
          <w:tcPr>
            <w:tcW w:w="2551"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Appointed 8 May 2015</w:t>
            </w:r>
            <w:r w:rsidRPr="001F1C98">
              <w:rPr>
                <w:lang w:val="en-AU"/>
              </w:rPr>
              <w:tab/>
            </w:r>
          </w:p>
        </w:tc>
      </w:tr>
      <w:tr w:rsidR="001F1C98" w:rsidRPr="001F1C98" w:rsidTr="001F1C98">
        <w:tc>
          <w:tcPr>
            <w:tcW w:w="3573"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Richard Barnett</w:t>
            </w:r>
          </w:p>
        </w:tc>
        <w:tc>
          <w:tcPr>
            <w:tcW w:w="3402" w:type="dxa"/>
            <w:tcBorders>
              <w:top w:val="nil"/>
              <w:left w:val="nil"/>
              <w:bottom w:val="nil"/>
              <w:right w:val="nil"/>
            </w:tcBorders>
            <w:tcMar>
              <w:left w:w="0" w:type="dxa"/>
            </w:tcMar>
            <w:vAlign w:val="bottom"/>
          </w:tcPr>
          <w:p w:rsidR="001F1C98" w:rsidRPr="001F1C98" w:rsidRDefault="001F1C98" w:rsidP="001F1C98">
            <w:pPr>
              <w:rPr>
                <w:lang w:val="en-AU"/>
              </w:rPr>
            </w:pPr>
          </w:p>
        </w:tc>
        <w:tc>
          <w:tcPr>
            <w:tcW w:w="2551"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Appointed 8 May 2015</w:t>
            </w:r>
            <w:r w:rsidRPr="001F1C98">
              <w:rPr>
                <w:lang w:val="en-AU"/>
              </w:rPr>
              <w:tab/>
            </w:r>
          </w:p>
        </w:tc>
      </w:tr>
      <w:tr w:rsidR="001F1C98" w:rsidRPr="001F1C98" w:rsidTr="001F1C98">
        <w:tc>
          <w:tcPr>
            <w:tcW w:w="3573"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John Bennett OAM</w:t>
            </w:r>
          </w:p>
        </w:tc>
        <w:tc>
          <w:tcPr>
            <w:tcW w:w="3402" w:type="dxa"/>
            <w:tcBorders>
              <w:top w:val="nil"/>
              <w:left w:val="nil"/>
              <w:bottom w:val="nil"/>
              <w:right w:val="nil"/>
            </w:tcBorders>
            <w:tcMar>
              <w:left w:w="0" w:type="dxa"/>
            </w:tcMar>
            <w:vAlign w:val="bottom"/>
          </w:tcPr>
          <w:p w:rsidR="001F1C98" w:rsidRPr="001F1C98" w:rsidRDefault="001F1C98" w:rsidP="001F1C98">
            <w:pPr>
              <w:rPr>
                <w:lang w:val="en-AU"/>
              </w:rPr>
            </w:pPr>
          </w:p>
        </w:tc>
        <w:tc>
          <w:tcPr>
            <w:tcW w:w="2551"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Leave of absence effective from 1 January 2016</w:t>
            </w:r>
            <w:r w:rsidRPr="001F1C98">
              <w:rPr>
                <w:lang w:val="en-AU"/>
              </w:rPr>
              <w:tab/>
            </w:r>
          </w:p>
        </w:tc>
      </w:tr>
      <w:tr w:rsidR="001F1C98" w:rsidRPr="001F1C98" w:rsidTr="001F1C98">
        <w:tc>
          <w:tcPr>
            <w:tcW w:w="3573"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Belinda Curtis</w:t>
            </w:r>
          </w:p>
        </w:tc>
        <w:tc>
          <w:tcPr>
            <w:tcW w:w="3402" w:type="dxa"/>
            <w:tcBorders>
              <w:top w:val="nil"/>
              <w:left w:val="nil"/>
              <w:bottom w:val="nil"/>
              <w:right w:val="nil"/>
            </w:tcBorders>
            <w:tcMar>
              <w:left w:w="0" w:type="dxa"/>
            </w:tcMar>
            <w:vAlign w:val="bottom"/>
          </w:tcPr>
          <w:p w:rsidR="001F1C98" w:rsidRPr="001F1C98" w:rsidRDefault="001F1C98" w:rsidP="001F1C98">
            <w:pPr>
              <w:rPr>
                <w:lang w:val="en-AU"/>
              </w:rPr>
            </w:pPr>
          </w:p>
        </w:tc>
        <w:tc>
          <w:tcPr>
            <w:tcW w:w="2551"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Appointed 8 May 2015</w:t>
            </w:r>
            <w:r w:rsidRPr="001F1C98">
              <w:rPr>
                <w:lang w:val="en-AU"/>
              </w:rPr>
              <w:tab/>
            </w:r>
          </w:p>
        </w:tc>
      </w:tr>
      <w:tr w:rsidR="001F1C98" w:rsidRPr="001F1C98" w:rsidTr="001F1C98">
        <w:tc>
          <w:tcPr>
            <w:tcW w:w="3573"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Kevin Figueiredo</w:t>
            </w:r>
          </w:p>
        </w:tc>
        <w:tc>
          <w:tcPr>
            <w:tcW w:w="3402" w:type="dxa"/>
            <w:tcBorders>
              <w:top w:val="nil"/>
              <w:left w:val="nil"/>
              <w:bottom w:val="nil"/>
              <w:right w:val="nil"/>
            </w:tcBorders>
            <w:tcMar>
              <w:left w:w="0" w:type="dxa"/>
            </w:tcMar>
            <w:vAlign w:val="bottom"/>
          </w:tcPr>
          <w:p w:rsidR="001F1C98" w:rsidRPr="001F1C98" w:rsidRDefault="001F1C98" w:rsidP="001F1C98">
            <w:pPr>
              <w:rPr>
                <w:lang w:val="en-AU"/>
              </w:rPr>
            </w:pPr>
          </w:p>
        </w:tc>
        <w:tc>
          <w:tcPr>
            <w:tcW w:w="2551"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Appointed 8 May 2015</w:t>
            </w:r>
            <w:r w:rsidRPr="001F1C98">
              <w:rPr>
                <w:lang w:val="en-AU"/>
              </w:rPr>
              <w:tab/>
            </w:r>
          </w:p>
        </w:tc>
      </w:tr>
      <w:tr w:rsidR="001F1C98" w:rsidRPr="001F1C98" w:rsidTr="001F1C98">
        <w:tc>
          <w:tcPr>
            <w:tcW w:w="3573"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Frank McManus</w:t>
            </w:r>
          </w:p>
        </w:tc>
        <w:tc>
          <w:tcPr>
            <w:tcW w:w="3402" w:type="dxa"/>
            <w:tcBorders>
              <w:top w:val="nil"/>
              <w:left w:val="nil"/>
              <w:bottom w:val="nil"/>
              <w:right w:val="nil"/>
            </w:tcBorders>
            <w:tcMar>
              <w:left w:w="0" w:type="dxa"/>
            </w:tcMar>
            <w:vAlign w:val="bottom"/>
          </w:tcPr>
          <w:p w:rsidR="001F1C98" w:rsidRPr="001F1C98" w:rsidRDefault="001F1C98" w:rsidP="001F1C98">
            <w:pPr>
              <w:rPr>
                <w:lang w:val="en-AU"/>
              </w:rPr>
            </w:pPr>
          </w:p>
        </w:tc>
        <w:tc>
          <w:tcPr>
            <w:tcW w:w="2551"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Resigned October 2015</w:t>
            </w:r>
            <w:r w:rsidRPr="001F1C98">
              <w:rPr>
                <w:lang w:val="en-AU"/>
              </w:rPr>
              <w:tab/>
            </w:r>
          </w:p>
        </w:tc>
      </w:tr>
      <w:tr w:rsidR="001F1C98" w:rsidRPr="001F1C98" w:rsidTr="001F1C98">
        <w:tc>
          <w:tcPr>
            <w:tcW w:w="3573"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Paul O’Connor</w:t>
            </w:r>
          </w:p>
        </w:tc>
        <w:tc>
          <w:tcPr>
            <w:tcW w:w="3402" w:type="dxa"/>
            <w:tcBorders>
              <w:top w:val="nil"/>
              <w:left w:val="nil"/>
              <w:bottom w:val="nil"/>
              <w:right w:val="nil"/>
            </w:tcBorders>
            <w:tcMar>
              <w:left w:w="0" w:type="dxa"/>
            </w:tcMar>
            <w:vAlign w:val="bottom"/>
          </w:tcPr>
          <w:p w:rsidR="001F1C98" w:rsidRPr="001F1C98" w:rsidRDefault="001F1C98" w:rsidP="001F1C98">
            <w:pPr>
              <w:rPr>
                <w:lang w:val="en-AU"/>
              </w:rPr>
            </w:pPr>
          </w:p>
        </w:tc>
        <w:tc>
          <w:tcPr>
            <w:tcW w:w="2551"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Appointed 8 May 2015</w:t>
            </w:r>
            <w:r w:rsidRPr="001F1C98">
              <w:rPr>
                <w:lang w:val="en-AU"/>
              </w:rPr>
              <w:tab/>
            </w:r>
          </w:p>
        </w:tc>
      </w:tr>
      <w:tr w:rsidR="001F1C98" w:rsidRPr="001F1C98" w:rsidTr="001F1C98">
        <w:tc>
          <w:tcPr>
            <w:tcW w:w="3573"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Samantha Palmer</w:t>
            </w:r>
          </w:p>
        </w:tc>
        <w:tc>
          <w:tcPr>
            <w:tcW w:w="3402" w:type="dxa"/>
            <w:tcBorders>
              <w:top w:val="nil"/>
              <w:left w:val="nil"/>
              <w:bottom w:val="nil"/>
              <w:right w:val="nil"/>
            </w:tcBorders>
            <w:tcMar>
              <w:left w:w="0" w:type="dxa"/>
            </w:tcMar>
            <w:vAlign w:val="bottom"/>
          </w:tcPr>
          <w:p w:rsidR="001F1C98" w:rsidRPr="001F1C98" w:rsidRDefault="001F1C98" w:rsidP="001F1C98">
            <w:pPr>
              <w:rPr>
                <w:lang w:val="en-AU"/>
              </w:rPr>
            </w:pPr>
          </w:p>
        </w:tc>
        <w:tc>
          <w:tcPr>
            <w:tcW w:w="2551"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Appointed November 2014</w:t>
            </w:r>
            <w:r w:rsidRPr="001F1C98">
              <w:rPr>
                <w:lang w:val="en-AU"/>
              </w:rPr>
              <w:tab/>
            </w:r>
          </w:p>
        </w:tc>
      </w:tr>
      <w:tr w:rsidR="001F1C98" w:rsidRPr="001F1C98" w:rsidTr="001F1C98">
        <w:tc>
          <w:tcPr>
            <w:tcW w:w="3573"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Donna Purcell</w:t>
            </w:r>
          </w:p>
        </w:tc>
        <w:tc>
          <w:tcPr>
            <w:tcW w:w="3402" w:type="dxa"/>
            <w:tcBorders>
              <w:top w:val="nil"/>
              <w:left w:val="nil"/>
              <w:bottom w:val="nil"/>
              <w:right w:val="nil"/>
            </w:tcBorders>
            <w:tcMar>
              <w:left w:w="0" w:type="dxa"/>
            </w:tcMar>
            <w:vAlign w:val="bottom"/>
          </w:tcPr>
          <w:p w:rsidR="001F1C98" w:rsidRPr="001F1C98" w:rsidRDefault="001F1C98" w:rsidP="001F1C98">
            <w:pPr>
              <w:rPr>
                <w:lang w:val="en-AU"/>
              </w:rPr>
            </w:pPr>
          </w:p>
        </w:tc>
        <w:tc>
          <w:tcPr>
            <w:tcW w:w="2551"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Appointed November 2014</w:t>
            </w:r>
            <w:r w:rsidRPr="001F1C98">
              <w:rPr>
                <w:lang w:val="en-AU"/>
              </w:rPr>
              <w:tab/>
            </w:r>
          </w:p>
        </w:tc>
      </w:tr>
      <w:tr w:rsidR="001F1C98" w:rsidRPr="001F1C98" w:rsidTr="001F1C98">
        <w:tc>
          <w:tcPr>
            <w:tcW w:w="3573"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Rania Saab</w:t>
            </w:r>
          </w:p>
        </w:tc>
        <w:tc>
          <w:tcPr>
            <w:tcW w:w="3402" w:type="dxa"/>
            <w:tcBorders>
              <w:top w:val="nil"/>
              <w:left w:val="nil"/>
              <w:bottom w:val="nil"/>
              <w:right w:val="nil"/>
            </w:tcBorders>
            <w:tcMar>
              <w:left w:w="0" w:type="dxa"/>
            </w:tcMar>
            <w:vAlign w:val="bottom"/>
          </w:tcPr>
          <w:p w:rsidR="001F1C98" w:rsidRPr="001F1C98" w:rsidRDefault="001F1C98" w:rsidP="001F1C98">
            <w:pPr>
              <w:rPr>
                <w:lang w:val="en-AU"/>
              </w:rPr>
            </w:pPr>
          </w:p>
        </w:tc>
        <w:tc>
          <w:tcPr>
            <w:tcW w:w="2551"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Appointed 8 May 2015</w:t>
            </w:r>
            <w:r w:rsidRPr="001F1C98">
              <w:rPr>
                <w:lang w:val="en-AU"/>
              </w:rPr>
              <w:tab/>
            </w:r>
          </w:p>
        </w:tc>
      </w:tr>
      <w:tr w:rsidR="001F1C98" w:rsidRPr="001F1C98" w:rsidTr="001F1C98">
        <w:tc>
          <w:tcPr>
            <w:tcW w:w="3573"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Rachel Slade</w:t>
            </w:r>
          </w:p>
        </w:tc>
        <w:tc>
          <w:tcPr>
            <w:tcW w:w="3402" w:type="dxa"/>
            <w:tcBorders>
              <w:top w:val="nil"/>
              <w:left w:val="nil"/>
              <w:bottom w:val="nil"/>
              <w:right w:val="nil"/>
            </w:tcBorders>
            <w:tcMar>
              <w:left w:w="0" w:type="dxa"/>
            </w:tcMar>
            <w:vAlign w:val="bottom"/>
          </w:tcPr>
          <w:p w:rsidR="001F1C98" w:rsidRPr="001F1C98" w:rsidRDefault="001F1C98" w:rsidP="001F1C98">
            <w:pPr>
              <w:rPr>
                <w:lang w:val="en-AU"/>
              </w:rPr>
            </w:pPr>
          </w:p>
        </w:tc>
        <w:tc>
          <w:tcPr>
            <w:tcW w:w="2551"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Appointed 8 May 2015</w:t>
            </w:r>
            <w:r w:rsidRPr="001F1C98">
              <w:rPr>
                <w:lang w:val="en-AU"/>
              </w:rPr>
              <w:tab/>
            </w:r>
          </w:p>
        </w:tc>
      </w:tr>
      <w:tr w:rsidR="001F1C98" w:rsidRPr="001F1C98" w:rsidTr="001F1C98">
        <w:tc>
          <w:tcPr>
            <w:tcW w:w="3573"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David Davies</w:t>
            </w:r>
          </w:p>
        </w:tc>
        <w:tc>
          <w:tcPr>
            <w:tcW w:w="3402"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AND Company Secretary</w:t>
            </w:r>
          </w:p>
        </w:tc>
        <w:tc>
          <w:tcPr>
            <w:tcW w:w="2551"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Appointed 8 May 2015</w:t>
            </w:r>
            <w:r w:rsidRPr="001F1C98">
              <w:rPr>
                <w:lang w:val="en-AU"/>
              </w:rPr>
              <w:tab/>
            </w:r>
          </w:p>
        </w:tc>
      </w:tr>
      <w:tr w:rsidR="001F1C98" w:rsidRPr="001F1C98" w:rsidTr="001F1C98">
        <w:tc>
          <w:tcPr>
            <w:tcW w:w="3573"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Bronwyn Grantham</w:t>
            </w:r>
          </w:p>
        </w:tc>
        <w:tc>
          <w:tcPr>
            <w:tcW w:w="3402"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AND Treasurer</w:t>
            </w:r>
          </w:p>
        </w:tc>
        <w:tc>
          <w:tcPr>
            <w:tcW w:w="2551"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Appointed 8 May 2015</w:t>
            </w:r>
            <w:r w:rsidRPr="001F1C98">
              <w:rPr>
                <w:lang w:val="en-AU"/>
              </w:rPr>
              <w:tab/>
            </w:r>
          </w:p>
        </w:tc>
      </w:tr>
      <w:tr w:rsidR="001F1C98" w:rsidRPr="001F1C98" w:rsidTr="001F1C98">
        <w:tc>
          <w:tcPr>
            <w:tcW w:w="3573"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Rosie McArdle</w:t>
            </w:r>
          </w:p>
        </w:tc>
        <w:tc>
          <w:tcPr>
            <w:tcW w:w="3402" w:type="dxa"/>
            <w:tcBorders>
              <w:top w:val="nil"/>
              <w:left w:val="nil"/>
              <w:bottom w:val="nil"/>
              <w:right w:val="nil"/>
            </w:tcBorders>
            <w:tcMar>
              <w:left w:w="0" w:type="dxa"/>
            </w:tcMar>
            <w:vAlign w:val="bottom"/>
          </w:tcPr>
          <w:p w:rsidR="001F1C98" w:rsidRPr="001F1C98" w:rsidRDefault="001F1C98" w:rsidP="001F1C98">
            <w:pPr>
              <w:rPr>
                <w:lang w:val="en-AU"/>
              </w:rPr>
            </w:pPr>
          </w:p>
        </w:tc>
        <w:tc>
          <w:tcPr>
            <w:tcW w:w="2551"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Appointed 30 November 2015 to fill Casual Vacancy</w:t>
            </w:r>
            <w:r w:rsidRPr="001F1C98">
              <w:rPr>
                <w:lang w:val="en-AU"/>
              </w:rPr>
              <w:tab/>
            </w:r>
          </w:p>
        </w:tc>
      </w:tr>
      <w:tr w:rsidR="001F1C98" w:rsidRPr="001F1C98" w:rsidTr="001F1C98">
        <w:tc>
          <w:tcPr>
            <w:tcW w:w="3573"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Stephanie Gunn</w:t>
            </w:r>
          </w:p>
        </w:tc>
        <w:tc>
          <w:tcPr>
            <w:tcW w:w="3402" w:type="dxa"/>
            <w:tcBorders>
              <w:top w:val="nil"/>
              <w:left w:val="nil"/>
              <w:bottom w:val="nil"/>
              <w:right w:val="nil"/>
            </w:tcBorders>
            <w:tcMar>
              <w:left w:w="0" w:type="dxa"/>
            </w:tcMar>
            <w:vAlign w:val="bottom"/>
          </w:tcPr>
          <w:p w:rsidR="001F1C98" w:rsidRPr="001F1C98" w:rsidRDefault="001F1C98" w:rsidP="001F1C98">
            <w:pPr>
              <w:rPr>
                <w:lang w:val="en-AU"/>
              </w:rPr>
            </w:pPr>
          </w:p>
        </w:tc>
        <w:tc>
          <w:tcPr>
            <w:tcW w:w="2551"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Appointed 23 November 2015</w:t>
            </w:r>
            <w:r w:rsidRPr="001F1C98">
              <w:rPr>
                <w:lang w:val="en-AU"/>
              </w:rPr>
              <w:tab/>
            </w:r>
          </w:p>
        </w:tc>
      </w:tr>
    </w:tbl>
    <w:p w:rsidR="001F1C98" w:rsidRDefault="001F1C98" w:rsidP="001F1C98">
      <w:pPr>
        <w:rPr>
          <w:lang w:val="en-AU"/>
        </w:rPr>
      </w:pPr>
    </w:p>
    <w:p w:rsidR="001F1C98" w:rsidRDefault="001F1C98" w:rsidP="001F1C98">
      <w:pPr>
        <w:rPr>
          <w:lang w:val="en-AU"/>
        </w:rPr>
      </w:pPr>
      <w:r w:rsidRPr="001F1C98">
        <w:rPr>
          <w:lang w:val="en-AU"/>
        </w:rPr>
        <w:t>Directors have been in office since the start of the financial year to the date of this report unless otherwise stated.</w:t>
      </w:r>
    </w:p>
    <w:p w:rsidR="001F1C98" w:rsidRDefault="001F1C98" w:rsidP="001F1C98">
      <w:pPr>
        <w:rPr>
          <w:lang w:val="en-AU"/>
        </w:rPr>
      </w:pPr>
    </w:p>
    <w:p w:rsidR="001F1C98" w:rsidRDefault="001F1C98" w:rsidP="00E75D60">
      <w:pPr>
        <w:pStyle w:val="Heading2"/>
        <w:rPr>
          <w:lang w:val="en-AU"/>
        </w:rPr>
      </w:pPr>
      <w:bookmarkStart w:id="1" w:name="_Toc467674144"/>
      <w:r>
        <w:rPr>
          <w:lang w:val="en-AU"/>
        </w:rPr>
        <w:t>Principal activities</w:t>
      </w:r>
      <w:bookmarkEnd w:id="1"/>
    </w:p>
    <w:p w:rsidR="001F1C98" w:rsidRDefault="001F1C98" w:rsidP="001F1C98">
      <w:pPr>
        <w:rPr>
          <w:lang w:val="en-AU"/>
        </w:rPr>
      </w:pPr>
    </w:p>
    <w:p w:rsidR="001F1C98" w:rsidRPr="001F1C98" w:rsidRDefault="001F1C98" w:rsidP="001F1C98">
      <w:pPr>
        <w:rPr>
          <w:lang w:val="en-AU"/>
        </w:rPr>
      </w:pPr>
      <w:r w:rsidRPr="001F1C98">
        <w:rPr>
          <w:lang w:val="en-AU"/>
        </w:rPr>
        <w:t>The principal activities of Australian Network on Disability Limited during the financial year were:</w:t>
      </w:r>
    </w:p>
    <w:p w:rsidR="001F1C98" w:rsidRPr="001F1C98" w:rsidRDefault="001F1C98" w:rsidP="001F1C98">
      <w:pPr>
        <w:pStyle w:val="ListParagraph"/>
        <w:numPr>
          <w:ilvl w:val="0"/>
          <w:numId w:val="7"/>
        </w:numPr>
        <w:rPr>
          <w:lang w:val="en-AU"/>
        </w:rPr>
      </w:pPr>
      <w:r w:rsidRPr="001F1C98">
        <w:rPr>
          <w:lang w:val="en-AU"/>
        </w:rPr>
        <w:t>to assist businesses to successfully include people with a disability as employees and customer;</w:t>
      </w:r>
    </w:p>
    <w:p w:rsidR="001F1C98" w:rsidRPr="001F1C98" w:rsidRDefault="001F1C98" w:rsidP="001F1C98">
      <w:pPr>
        <w:pStyle w:val="ListParagraph"/>
        <w:numPr>
          <w:ilvl w:val="0"/>
          <w:numId w:val="7"/>
        </w:numPr>
        <w:rPr>
          <w:lang w:val="en-AU"/>
        </w:rPr>
      </w:pPr>
      <w:r w:rsidRPr="001F1C98">
        <w:rPr>
          <w:lang w:val="en-AU"/>
        </w:rPr>
        <w:t>to promote the benefits of employing people with a disability;</w:t>
      </w:r>
    </w:p>
    <w:p w:rsidR="001F1C98" w:rsidRPr="001F1C98" w:rsidRDefault="001F1C98" w:rsidP="001F1C98">
      <w:pPr>
        <w:pStyle w:val="ListParagraph"/>
        <w:numPr>
          <w:ilvl w:val="0"/>
          <w:numId w:val="7"/>
        </w:numPr>
        <w:rPr>
          <w:lang w:val="en-AU"/>
        </w:rPr>
      </w:pPr>
      <w:r w:rsidRPr="001F1C98">
        <w:rPr>
          <w:lang w:val="en-AU"/>
        </w:rPr>
        <w:t>to develop and support an employer network on disability.</w:t>
      </w:r>
    </w:p>
    <w:p w:rsidR="001F1C98" w:rsidRDefault="001F1C98" w:rsidP="001F1C98">
      <w:pPr>
        <w:rPr>
          <w:lang w:val="en-AU"/>
        </w:rPr>
      </w:pPr>
    </w:p>
    <w:p w:rsidR="001F1C98" w:rsidRPr="001F1C98" w:rsidRDefault="001F1C98" w:rsidP="001F1C98">
      <w:pPr>
        <w:rPr>
          <w:lang w:val="en-AU"/>
        </w:rPr>
      </w:pPr>
      <w:r w:rsidRPr="001F1C98">
        <w:rPr>
          <w:lang w:val="en-AU"/>
        </w:rPr>
        <w:t>No significant changes in the nature of the Company's activity occurred during the financial year.</w:t>
      </w:r>
    </w:p>
    <w:p w:rsidR="001F1C98" w:rsidRPr="001F1C98" w:rsidRDefault="001F1C98" w:rsidP="001F1C98">
      <w:pPr>
        <w:rPr>
          <w:lang w:val="en-AU"/>
        </w:rPr>
        <w:sectPr w:rsidR="001F1C98" w:rsidRPr="001F1C98">
          <w:headerReference w:type="default" r:id="rId10"/>
          <w:footerReference w:type="default" r:id="rId11"/>
          <w:pgSz w:w="11952" w:h="16848"/>
          <w:pgMar w:top="1009" w:right="1009" w:bottom="1009" w:left="1009" w:header="1009" w:footer="1009" w:gutter="0"/>
          <w:pgNumType w:start="1"/>
          <w:cols w:space="720"/>
          <w:noEndnote/>
        </w:sectPr>
      </w:pPr>
    </w:p>
    <w:p w:rsidR="001F1C98" w:rsidRDefault="001F1C98" w:rsidP="00E75D60">
      <w:pPr>
        <w:pStyle w:val="Heading2"/>
        <w:rPr>
          <w:lang w:val="en-AU"/>
        </w:rPr>
      </w:pPr>
      <w:bookmarkStart w:id="2" w:name="_Toc467674145"/>
      <w:r>
        <w:rPr>
          <w:lang w:val="en-AU"/>
        </w:rPr>
        <w:t>Information on directors</w:t>
      </w:r>
      <w:bookmarkEnd w:id="2"/>
    </w:p>
    <w:p w:rsidR="001F1C98" w:rsidRDefault="001F1C98" w:rsidP="001F1C98">
      <w:pPr>
        <w:rPr>
          <w:lang w:val="en-AU"/>
        </w:rPr>
      </w:pPr>
    </w:p>
    <w:p w:rsidR="001F1C98" w:rsidRPr="001F1C98" w:rsidRDefault="001F1C98" w:rsidP="001F1C98">
      <w:pPr>
        <w:rPr>
          <w:lang w:val="en-AU"/>
        </w:rPr>
      </w:pPr>
      <w:r w:rsidRPr="001F1C98">
        <w:rPr>
          <w:lang w:val="en-AU"/>
        </w:rPr>
        <w:t>The names of each person who has been a director during the year and to the date of this report, and/or was a member of the committee in the association previously, are:</w:t>
      </w:r>
    </w:p>
    <w:p w:rsidR="001F1C98" w:rsidRPr="001F1C98" w:rsidRDefault="001F1C98" w:rsidP="001F1C98">
      <w:pPr>
        <w:rPr>
          <w:lang w:val="en-AU"/>
        </w:rPr>
      </w:pPr>
    </w:p>
    <w:p w:rsidR="001F1C98" w:rsidRDefault="001F1C98" w:rsidP="001F1C98">
      <w:pPr>
        <w:pStyle w:val="Heading3"/>
        <w:rPr>
          <w:lang w:val="en-AU"/>
        </w:rPr>
      </w:pPr>
      <w:bookmarkStart w:id="3" w:name="_Toc467674146"/>
      <w:r>
        <w:rPr>
          <w:lang w:val="en-AU"/>
        </w:rPr>
        <w:t>Peter Wilson AM</w:t>
      </w:r>
      <w:bookmarkEnd w:id="3"/>
    </w:p>
    <w:p w:rsidR="001F1C98" w:rsidRDefault="001F1C98" w:rsidP="001F1C98">
      <w:pPr>
        <w:rPr>
          <w:lang w:val="en-AU"/>
        </w:rPr>
      </w:pPr>
    </w:p>
    <w:p w:rsidR="001F1C98" w:rsidRPr="001F1C98" w:rsidRDefault="001F1C98" w:rsidP="001F1C98">
      <w:pPr>
        <w:rPr>
          <w:lang w:val="en-AU"/>
        </w:rPr>
      </w:pPr>
      <w:r w:rsidRPr="001F1C98">
        <w:rPr>
          <w:lang w:val="en-AU"/>
        </w:rPr>
        <w:t>Peter Wilson is Chairman of the Australian Human Resource Institute Limited, the Australian Network on Disability Limited, and of the World HR Federation (WFPMA) is its President &amp; Chairman.</w:t>
      </w:r>
    </w:p>
    <w:p w:rsidR="001F1C98" w:rsidRPr="001F1C98" w:rsidRDefault="001F1C98" w:rsidP="001F1C98">
      <w:pPr>
        <w:rPr>
          <w:lang w:val="en-AU"/>
        </w:rPr>
      </w:pPr>
    </w:p>
    <w:p w:rsidR="001F1C98" w:rsidRPr="001F1C98" w:rsidRDefault="001F1C98" w:rsidP="001F1C98">
      <w:pPr>
        <w:rPr>
          <w:lang w:val="en-AU"/>
        </w:rPr>
      </w:pPr>
      <w:r w:rsidRPr="001F1C98">
        <w:rPr>
          <w:lang w:val="en-AU"/>
        </w:rPr>
        <w:t>He is immediate past Chairman of Yarra Valley Water, and of Vision Super, and currently a Director of the Victorian Teachers Mutual Bank, and also at Vision Super.</w:t>
      </w:r>
    </w:p>
    <w:p w:rsidR="001F1C98" w:rsidRPr="001F1C98" w:rsidRDefault="001F1C98" w:rsidP="001F1C98">
      <w:pPr>
        <w:rPr>
          <w:lang w:val="en-AU"/>
        </w:rPr>
      </w:pPr>
      <w:r w:rsidRPr="001F1C98">
        <w:rPr>
          <w:lang w:val="en-AU"/>
        </w:rPr>
        <w:t xml:space="preserve"> </w:t>
      </w:r>
    </w:p>
    <w:p w:rsidR="001F1C98" w:rsidRPr="001F1C98" w:rsidRDefault="001F1C98" w:rsidP="001F1C98">
      <w:pPr>
        <w:rPr>
          <w:lang w:val="en-AU"/>
        </w:rPr>
      </w:pPr>
      <w:r w:rsidRPr="001F1C98">
        <w:rPr>
          <w:lang w:val="en-AU"/>
        </w:rPr>
        <w:t>He led the Business Council’s program to mentor senior executive women, is an Advisory Council member of the Harvard Business Review and is Adjunct Professor in Management at the Monash Business School in Melbourne. He authored the book “Make Mentoring Work” in 2012 &amp; 2015, and delivered the 2014 Kingsley Laffer Oration at Sydney University.</w:t>
      </w:r>
    </w:p>
    <w:p w:rsidR="001F1C98" w:rsidRPr="001F1C98" w:rsidRDefault="001F1C98" w:rsidP="001F1C98">
      <w:pPr>
        <w:rPr>
          <w:lang w:val="en-AU"/>
        </w:rPr>
      </w:pPr>
      <w:r w:rsidRPr="001F1C98">
        <w:rPr>
          <w:lang w:val="en-AU"/>
        </w:rPr>
        <w:t xml:space="preserve"> </w:t>
      </w:r>
    </w:p>
    <w:p w:rsidR="0022784C" w:rsidRDefault="001F1C98" w:rsidP="0022784C">
      <w:pPr>
        <w:rPr>
          <w:lang w:val="en-AU"/>
        </w:rPr>
      </w:pPr>
      <w:r w:rsidRPr="001F1C98">
        <w:rPr>
          <w:lang w:val="en-AU"/>
        </w:rPr>
        <w:t>Peter held senior executive appointments at ANZ, Amcor and the Federal Treasury, CEO of the Energy 21 Group, and also a range of senior board directorships.</w:t>
      </w:r>
    </w:p>
    <w:p w:rsidR="001F1C98" w:rsidRPr="001F1C98" w:rsidRDefault="001F1C98" w:rsidP="0022784C">
      <w:pPr>
        <w:rPr>
          <w:lang w:val="en-AU"/>
        </w:rPr>
      </w:pPr>
      <w:r w:rsidRPr="001F1C98">
        <w:rPr>
          <w:lang w:val="en-AU"/>
        </w:rPr>
        <w:t xml:space="preserve"> </w:t>
      </w:r>
    </w:p>
    <w:p w:rsidR="001F1C98" w:rsidRDefault="001F1C98" w:rsidP="0022784C">
      <w:pPr>
        <w:rPr>
          <w:lang w:val="en-AU"/>
        </w:rPr>
      </w:pPr>
      <w:r w:rsidRPr="001F1C98">
        <w:rPr>
          <w:lang w:val="en-AU"/>
        </w:rPr>
        <w:t>Peter lives in Melbourne and has two adult children.</w:t>
      </w:r>
    </w:p>
    <w:p w:rsidR="0022784C" w:rsidRPr="001F1C98" w:rsidRDefault="0022784C" w:rsidP="0022784C">
      <w:pPr>
        <w:rPr>
          <w:lang w:val="en-AU"/>
        </w:rPr>
      </w:pPr>
    </w:p>
    <w:p w:rsidR="001F1C98" w:rsidRDefault="001F1C98" w:rsidP="001F1C98">
      <w:pPr>
        <w:pStyle w:val="Heading3"/>
        <w:rPr>
          <w:lang w:val="en-AU"/>
        </w:rPr>
      </w:pPr>
      <w:bookmarkStart w:id="4" w:name="_Toc467674147"/>
      <w:r>
        <w:rPr>
          <w:lang w:val="en-AU"/>
        </w:rPr>
        <w:t>Richard Barnett</w:t>
      </w:r>
      <w:bookmarkEnd w:id="4"/>
    </w:p>
    <w:p w:rsidR="001F1C98" w:rsidRDefault="001F1C98" w:rsidP="001F1C98">
      <w:pPr>
        <w:rPr>
          <w:lang w:val="en-AU"/>
        </w:rPr>
      </w:pPr>
    </w:p>
    <w:p w:rsidR="001F1C98" w:rsidRDefault="001F1C98" w:rsidP="0022784C">
      <w:pPr>
        <w:rPr>
          <w:lang w:val="en-AU"/>
        </w:rPr>
      </w:pPr>
      <w:r w:rsidRPr="001F1C98">
        <w:rPr>
          <w:lang w:val="en-AU"/>
        </w:rPr>
        <w:t xml:space="preserve">Richard has been on the AND board since 2008. He has been actively involved in marketing AND's services to many new members, resulting in a number of significant new corporate memberships. He also has 4 years’ experience as the Australian representative on the global diversity council of a major corporation. Richard is a passionate advocate for both AND </w:t>
      </w:r>
      <w:proofErr w:type="spellStart"/>
      <w:r w:rsidRPr="001F1C98">
        <w:rPr>
          <w:lang w:val="en-AU"/>
        </w:rPr>
        <w:t>and</w:t>
      </w:r>
      <w:proofErr w:type="spellEnd"/>
      <w:r w:rsidRPr="001F1C98">
        <w:rPr>
          <w:lang w:val="en-AU"/>
        </w:rPr>
        <w:t xml:space="preserve"> its stakeholders.</w:t>
      </w:r>
    </w:p>
    <w:p w:rsidR="0022784C" w:rsidRPr="001F1C98" w:rsidRDefault="0022784C" w:rsidP="0022784C">
      <w:pPr>
        <w:rPr>
          <w:lang w:val="en-AU"/>
        </w:rPr>
      </w:pPr>
    </w:p>
    <w:p w:rsidR="001F1C98" w:rsidRDefault="001F1C98" w:rsidP="001F1C98">
      <w:pPr>
        <w:pStyle w:val="Heading3"/>
        <w:rPr>
          <w:lang w:val="en-AU"/>
        </w:rPr>
      </w:pPr>
      <w:bookmarkStart w:id="5" w:name="_Toc467674148"/>
      <w:r>
        <w:rPr>
          <w:lang w:val="en-AU"/>
        </w:rPr>
        <w:t>John Bennett OAM</w:t>
      </w:r>
      <w:bookmarkEnd w:id="5"/>
    </w:p>
    <w:p w:rsidR="001F1C98" w:rsidRDefault="001F1C98" w:rsidP="001F1C98">
      <w:pPr>
        <w:rPr>
          <w:lang w:val="en-AU"/>
        </w:rPr>
      </w:pPr>
    </w:p>
    <w:p w:rsidR="001F1C98" w:rsidRDefault="001F1C98" w:rsidP="001F1C98">
      <w:pPr>
        <w:rPr>
          <w:lang w:val="en-AU"/>
        </w:rPr>
      </w:pPr>
      <w:r w:rsidRPr="001F1C98">
        <w:rPr>
          <w:lang w:val="en-AU"/>
        </w:rPr>
        <w:t xml:space="preserve">John is one of the founders of Employers Making a Difference.  In 1986 John started </w:t>
      </w:r>
      <w:proofErr w:type="spellStart"/>
      <w:r w:rsidRPr="001F1C98">
        <w:rPr>
          <w:lang w:val="en-AU"/>
        </w:rPr>
        <w:t>Benbro</w:t>
      </w:r>
      <w:proofErr w:type="spellEnd"/>
      <w:r w:rsidRPr="001F1C98">
        <w:rPr>
          <w:lang w:val="en-AU"/>
        </w:rPr>
        <w:t xml:space="preserve"> Electronics with his elder brother Steven and in 1988 they employed their </w:t>
      </w:r>
      <w:r>
        <w:rPr>
          <w:lang w:val="en-AU"/>
        </w:rPr>
        <w:t>first person with a disability.</w:t>
      </w:r>
    </w:p>
    <w:p w:rsidR="001F1C98" w:rsidRDefault="001F1C98" w:rsidP="001F1C98">
      <w:pPr>
        <w:rPr>
          <w:lang w:val="en-AU"/>
        </w:rPr>
      </w:pPr>
    </w:p>
    <w:p w:rsidR="001F1C98" w:rsidRDefault="001F1C98" w:rsidP="001F1C98">
      <w:pPr>
        <w:rPr>
          <w:lang w:val="en-AU"/>
        </w:rPr>
      </w:pPr>
      <w:r w:rsidRPr="001F1C98">
        <w:rPr>
          <w:lang w:val="en-AU"/>
        </w:rPr>
        <w:t>This became a highly successful ongoing strategy for their business which resulted in nominations for the Prime Minister’s Employer of the Year Award in 1994, 1996 and 1998 for leadership and achievement in the employmen</w:t>
      </w:r>
      <w:r>
        <w:rPr>
          <w:lang w:val="en-AU"/>
        </w:rPr>
        <w:t xml:space="preserve">t of people with a disability. </w:t>
      </w:r>
    </w:p>
    <w:p w:rsidR="001F1C98" w:rsidRDefault="001F1C98" w:rsidP="001F1C98">
      <w:pPr>
        <w:rPr>
          <w:lang w:val="en-AU"/>
        </w:rPr>
      </w:pPr>
    </w:p>
    <w:p w:rsidR="001F1C98" w:rsidRDefault="001F1C98" w:rsidP="001F1C98">
      <w:pPr>
        <w:rPr>
          <w:lang w:val="en-AU"/>
        </w:rPr>
      </w:pPr>
      <w:r w:rsidRPr="001F1C98">
        <w:rPr>
          <w:lang w:val="en-AU"/>
        </w:rPr>
        <w:t xml:space="preserve">In 1998 </w:t>
      </w:r>
      <w:proofErr w:type="spellStart"/>
      <w:r w:rsidRPr="001F1C98">
        <w:rPr>
          <w:lang w:val="en-AU"/>
        </w:rPr>
        <w:t>Benbro</w:t>
      </w:r>
      <w:proofErr w:type="spellEnd"/>
      <w:r w:rsidRPr="001F1C98">
        <w:rPr>
          <w:lang w:val="en-AU"/>
        </w:rPr>
        <w:t xml:space="preserve"> was announced as both State and National Winner of the Prime Minister’s Employer of the Year Award in the small business division. As a direct result of receiving these honours John and Steve, along with Suzanne Colbert, then Manager of Shore Personnel in Sydney, got together and formed Employers Making </w:t>
      </w:r>
      <w:proofErr w:type="gramStart"/>
      <w:r w:rsidRPr="001F1C98">
        <w:rPr>
          <w:lang w:val="en-AU"/>
        </w:rPr>
        <w:t>A</w:t>
      </w:r>
      <w:proofErr w:type="gramEnd"/>
      <w:r w:rsidRPr="001F1C98">
        <w:rPr>
          <w:lang w:val="en-AU"/>
        </w:rPr>
        <w:t xml:space="preserve"> Difference (now the Aust</w:t>
      </w:r>
      <w:r>
        <w:rPr>
          <w:lang w:val="en-AU"/>
        </w:rPr>
        <w:t xml:space="preserve">ralian Network on Disability). </w:t>
      </w:r>
    </w:p>
    <w:p w:rsidR="001F1C98" w:rsidRDefault="001F1C98" w:rsidP="001F1C98">
      <w:pPr>
        <w:rPr>
          <w:lang w:val="en-AU"/>
        </w:rPr>
      </w:pPr>
    </w:p>
    <w:p w:rsidR="001F1C98" w:rsidRDefault="001F1C98" w:rsidP="0022784C">
      <w:pPr>
        <w:rPr>
          <w:lang w:val="en-AU"/>
        </w:rPr>
      </w:pPr>
      <w:proofErr w:type="spellStart"/>
      <w:r w:rsidRPr="001F1C98">
        <w:rPr>
          <w:lang w:val="en-AU"/>
        </w:rPr>
        <w:t>Benbro</w:t>
      </w:r>
      <w:proofErr w:type="spellEnd"/>
      <w:r w:rsidRPr="001F1C98">
        <w:rPr>
          <w:lang w:val="en-AU"/>
        </w:rPr>
        <w:t xml:space="preserve"> won the Prime Minister’s Employer of the Year Award again in 2003, 2005 and 2006 when they were inducted into the “Hall of Fame”.  John has met with many senior government ministers to discuss issues affecting the barriers to employment of people with a disability and is frequently asked to speak to employer groups regarding the employment of people with a disability. </w:t>
      </w:r>
      <w:proofErr w:type="spellStart"/>
      <w:r w:rsidRPr="001F1C98">
        <w:rPr>
          <w:lang w:val="en-AU"/>
        </w:rPr>
        <w:t>Benbro</w:t>
      </w:r>
      <w:proofErr w:type="spellEnd"/>
      <w:r w:rsidRPr="001F1C98">
        <w:rPr>
          <w:lang w:val="en-AU"/>
        </w:rPr>
        <w:t xml:space="preserve"> has a policy that at least 25% of its workforce will comprise people with a disability and employs people on the basis of their capability to do the job well. John was awarded the Order of Australia in January 2007.</w:t>
      </w:r>
    </w:p>
    <w:p w:rsidR="0022784C" w:rsidRPr="001F1C98" w:rsidRDefault="0022784C" w:rsidP="0022784C">
      <w:pPr>
        <w:rPr>
          <w:lang w:val="en-AU"/>
        </w:rPr>
      </w:pPr>
    </w:p>
    <w:p w:rsidR="001F1C98" w:rsidRPr="001F1C98" w:rsidRDefault="001F1C98" w:rsidP="001F1C98">
      <w:pPr>
        <w:pStyle w:val="Heading3"/>
        <w:rPr>
          <w:lang w:val="en-AU"/>
        </w:rPr>
      </w:pPr>
      <w:bookmarkStart w:id="6" w:name="_Toc467674149"/>
      <w:r w:rsidRPr="001F1C98">
        <w:rPr>
          <w:lang w:val="en-AU"/>
        </w:rPr>
        <w:t>Belinda Curtis</w:t>
      </w:r>
      <w:bookmarkEnd w:id="6"/>
      <w:r w:rsidRPr="001F1C98">
        <w:rPr>
          <w:lang w:val="en-AU"/>
        </w:rPr>
        <w:tab/>
      </w:r>
    </w:p>
    <w:p w:rsidR="001F1C98" w:rsidRDefault="001F1C98" w:rsidP="001F1C98">
      <w:pPr>
        <w:rPr>
          <w:lang w:val="en-AU"/>
        </w:rPr>
      </w:pPr>
    </w:p>
    <w:p w:rsidR="001F1C98" w:rsidRDefault="001F1C98" w:rsidP="001F1C98">
      <w:pPr>
        <w:rPr>
          <w:lang w:val="en-AU"/>
        </w:rPr>
      </w:pPr>
      <w:r w:rsidRPr="001F1C98">
        <w:rPr>
          <w:lang w:val="en-AU"/>
        </w:rPr>
        <w:t>Belinda has worked in human resources for over 15 years in a range of HR and Organisational Development roles with responsibility for leading diversity</w:t>
      </w:r>
      <w:r>
        <w:rPr>
          <w:lang w:val="en-AU"/>
        </w:rPr>
        <w:t>, OH&amp;S and engagement strategy.</w:t>
      </w:r>
    </w:p>
    <w:p w:rsidR="001F1C98" w:rsidRDefault="001F1C98" w:rsidP="001F1C98">
      <w:pPr>
        <w:rPr>
          <w:lang w:val="en-AU"/>
        </w:rPr>
      </w:pPr>
    </w:p>
    <w:p w:rsidR="001F1C98" w:rsidRDefault="001F1C98" w:rsidP="001F1C98">
      <w:pPr>
        <w:rPr>
          <w:lang w:val="en-AU"/>
        </w:rPr>
      </w:pPr>
      <w:r w:rsidRPr="001F1C98">
        <w:rPr>
          <w:lang w:val="en-AU"/>
        </w:rPr>
        <w:t>Belinda is currently People and Performance Director at Tip Top and has held senior HR roles at Qantas, Commonwealth Bank, AMP and Colonial State Bank. Whilst at AMP, she led the development of that organisation’s Work, Fa</w:t>
      </w:r>
      <w:r>
        <w:rPr>
          <w:lang w:val="en-AU"/>
        </w:rPr>
        <w:t xml:space="preserve">mily and Diversity strategies. </w:t>
      </w:r>
    </w:p>
    <w:p w:rsidR="001F1C98" w:rsidRDefault="001F1C98" w:rsidP="001F1C98">
      <w:pPr>
        <w:rPr>
          <w:lang w:val="en-AU"/>
        </w:rPr>
      </w:pPr>
    </w:p>
    <w:p w:rsidR="001F1C98" w:rsidRDefault="001F1C98" w:rsidP="0022784C">
      <w:pPr>
        <w:rPr>
          <w:lang w:val="en-AU"/>
        </w:rPr>
      </w:pPr>
      <w:r w:rsidRPr="001F1C98">
        <w:rPr>
          <w:lang w:val="en-AU"/>
        </w:rPr>
        <w:t>Belinda has held leadership roles in EEO and diversity professional networks, and began her career as an occupational therapist with the Commonwealth Rehabilitation Service.</w:t>
      </w:r>
    </w:p>
    <w:p w:rsidR="0022784C" w:rsidRPr="001F1C98" w:rsidRDefault="0022784C" w:rsidP="0022784C">
      <w:pPr>
        <w:rPr>
          <w:lang w:val="en-AU"/>
        </w:rPr>
      </w:pPr>
    </w:p>
    <w:p w:rsidR="001F1C98" w:rsidRDefault="001F1C98" w:rsidP="001F1C98">
      <w:pPr>
        <w:pStyle w:val="Heading3AND"/>
        <w:rPr>
          <w:lang w:val="en-AU"/>
        </w:rPr>
      </w:pPr>
      <w:bookmarkStart w:id="7" w:name="_Toc467674150"/>
      <w:r>
        <w:rPr>
          <w:lang w:val="en-AU"/>
        </w:rPr>
        <w:t>Kevin Figueiredo</w:t>
      </w:r>
      <w:bookmarkEnd w:id="7"/>
    </w:p>
    <w:p w:rsidR="001F1C98" w:rsidRDefault="001F1C98" w:rsidP="001F1C98">
      <w:pPr>
        <w:rPr>
          <w:lang w:val="en-AU"/>
        </w:rPr>
      </w:pPr>
    </w:p>
    <w:p w:rsidR="001F1C98" w:rsidRDefault="001F1C98" w:rsidP="001F1C98">
      <w:pPr>
        <w:rPr>
          <w:lang w:val="en-AU"/>
        </w:rPr>
      </w:pPr>
      <w:r w:rsidRPr="001F1C98">
        <w:rPr>
          <w:lang w:val="en-AU"/>
        </w:rPr>
        <w:t xml:space="preserve">Kevin is the General Manager Health, Safety and </w:t>
      </w:r>
      <w:proofErr w:type="spellStart"/>
      <w:r w:rsidRPr="001F1C98">
        <w:rPr>
          <w:lang w:val="en-AU"/>
        </w:rPr>
        <w:t>Well being</w:t>
      </w:r>
      <w:proofErr w:type="spellEnd"/>
      <w:r w:rsidRPr="001F1C98">
        <w:rPr>
          <w:lang w:val="en-AU"/>
        </w:rPr>
        <w:t xml:space="preserve"> and is on the Executive Leadership Team at Woolworths Limited. Woolworths Limited is one of Australia’s largest employers, employing over 190,000 people, serving over 26 million customers per week through its retai</w:t>
      </w:r>
      <w:r>
        <w:rPr>
          <w:lang w:val="en-AU"/>
        </w:rPr>
        <w:t>l network of over 3000 Stores.</w:t>
      </w:r>
    </w:p>
    <w:p w:rsidR="001F1C98" w:rsidRDefault="001F1C98" w:rsidP="001F1C98">
      <w:pPr>
        <w:rPr>
          <w:lang w:val="en-AU"/>
        </w:rPr>
      </w:pPr>
    </w:p>
    <w:p w:rsidR="001F1C98" w:rsidRDefault="001F1C98" w:rsidP="001F1C98">
      <w:pPr>
        <w:rPr>
          <w:lang w:val="en-AU"/>
        </w:rPr>
      </w:pPr>
      <w:r w:rsidRPr="001F1C98">
        <w:rPr>
          <w:lang w:val="en-AU"/>
        </w:rPr>
        <w:t xml:space="preserve">Prior to Woolworths, Kevin worked for Westpac as the Group Head of Health, Safety and </w:t>
      </w:r>
      <w:proofErr w:type="spellStart"/>
      <w:r w:rsidRPr="001F1C98">
        <w:rPr>
          <w:lang w:val="en-AU"/>
        </w:rPr>
        <w:t>Well being</w:t>
      </w:r>
      <w:proofErr w:type="spellEnd"/>
      <w:r w:rsidRPr="001F1C98">
        <w:rPr>
          <w:lang w:val="en-AU"/>
        </w:rPr>
        <w:t xml:space="preserve"> and in various Safety, Health and Environme</w:t>
      </w:r>
      <w:r>
        <w:rPr>
          <w:lang w:val="en-AU"/>
        </w:rPr>
        <w:t xml:space="preserve">ntal roles at Goodman Fielder. </w:t>
      </w:r>
    </w:p>
    <w:p w:rsidR="001F1C98" w:rsidRDefault="001F1C98" w:rsidP="001F1C98">
      <w:pPr>
        <w:rPr>
          <w:lang w:val="en-AU"/>
        </w:rPr>
      </w:pPr>
    </w:p>
    <w:p w:rsidR="001F1C98" w:rsidRDefault="001F1C98" w:rsidP="001F1C98">
      <w:pPr>
        <w:rPr>
          <w:lang w:val="en-AU"/>
        </w:rPr>
      </w:pPr>
      <w:r w:rsidRPr="001F1C98">
        <w:rPr>
          <w:lang w:val="en-AU"/>
        </w:rPr>
        <w:t xml:space="preserve">He has a Bachelor of Arts in Chemistry and Master of Science in Safety Management from West Virginia University in the US and is a member of the American Society of Safety Engineers and the </w:t>
      </w:r>
      <w:r>
        <w:rPr>
          <w:lang w:val="en-AU"/>
        </w:rPr>
        <w:t xml:space="preserve">Safety Institute of Australia. </w:t>
      </w:r>
    </w:p>
    <w:p w:rsidR="001F1C98" w:rsidRDefault="001F1C98" w:rsidP="001F1C98">
      <w:pPr>
        <w:rPr>
          <w:lang w:val="en-AU"/>
        </w:rPr>
      </w:pPr>
    </w:p>
    <w:p w:rsidR="001F1C98" w:rsidRDefault="001F1C98" w:rsidP="0022784C">
      <w:pPr>
        <w:rPr>
          <w:lang w:val="en-AU"/>
        </w:rPr>
      </w:pPr>
      <w:r w:rsidRPr="001F1C98">
        <w:rPr>
          <w:lang w:val="en-AU"/>
        </w:rPr>
        <w:t>Kevin has over 15 years’ experience in safety management in Airport Safety, Food Manufacturing, Logistics, Retail Operations and Banking.</w:t>
      </w:r>
    </w:p>
    <w:p w:rsidR="0022784C" w:rsidRPr="001F1C98" w:rsidRDefault="0022784C" w:rsidP="0022784C">
      <w:pPr>
        <w:rPr>
          <w:lang w:val="en-AU"/>
        </w:rPr>
      </w:pPr>
    </w:p>
    <w:p w:rsidR="001F1C98" w:rsidRDefault="001F1C98" w:rsidP="001F1C98">
      <w:pPr>
        <w:pStyle w:val="Heading3AND"/>
        <w:rPr>
          <w:lang w:val="en-AU"/>
        </w:rPr>
      </w:pPr>
      <w:bookmarkStart w:id="8" w:name="_Toc467674151"/>
      <w:r>
        <w:rPr>
          <w:lang w:val="en-AU"/>
        </w:rPr>
        <w:t>Frank McManus</w:t>
      </w:r>
      <w:bookmarkEnd w:id="8"/>
    </w:p>
    <w:p w:rsidR="001F1C98" w:rsidRDefault="001F1C98" w:rsidP="001F1C98">
      <w:pPr>
        <w:rPr>
          <w:lang w:val="en-AU"/>
        </w:rPr>
      </w:pPr>
    </w:p>
    <w:p w:rsidR="001F1C98" w:rsidRDefault="001F1C98" w:rsidP="0022784C">
      <w:pPr>
        <w:rPr>
          <w:lang w:val="en-AU"/>
        </w:rPr>
      </w:pPr>
      <w:r w:rsidRPr="001F1C98">
        <w:rPr>
          <w:lang w:val="en-AU"/>
        </w:rPr>
        <w:t>Frank McManus resigned from the Board in November 2015</w:t>
      </w:r>
    </w:p>
    <w:p w:rsidR="0022784C" w:rsidRPr="001F1C98" w:rsidRDefault="0022784C" w:rsidP="0022784C">
      <w:pPr>
        <w:rPr>
          <w:lang w:val="en-AU"/>
        </w:rPr>
      </w:pPr>
    </w:p>
    <w:p w:rsidR="001F1C98" w:rsidRDefault="001F1C98" w:rsidP="001F1C98">
      <w:pPr>
        <w:pStyle w:val="Heading3AND"/>
        <w:rPr>
          <w:lang w:val="en-AU"/>
        </w:rPr>
      </w:pPr>
      <w:bookmarkStart w:id="9" w:name="_Toc467674152"/>
      <w:r>
        <w:rPr>
          <w:lang w:val="en-AU"/>
        </w:rPr>
        <w:t>Paul O’Connor</w:t>
      </w:r>
      <w:bookmarkEnd w:id="9"/>
    </w:p>
    <w:p w:rsidR="001F1C98" w:rsidRDefault="001F1C98" w:rsidP="001F1C98">
      <w:pPr>
        <w:rPr>
          <w:lang w:val="en-AU"/>
        </w:rPr>
      </w:pPr>
    </w:p>
    <w:p w:rsidR="001F1C98" w:rsidRPr="001F1C98" w:rsidRDefault="001F1C98" w:rsidP="001F1C98">
      <w:pPr>
        <w:rPr>
          <w:lang w:val="en-AU"/>
        </w:rPr>
      </w:pPr>
      <w:r w:rsidRPr="001F1C98">
        <w:rPr>
          <w:lang w:val="en-AU"/>
        </w:rPr>
        <w:t>Paul is the Chief Risk Officer for the National Disability Insurance Agency.</w:t>
      </w:r>
    </w:p>
    <w:p w:rsidR="001F1C98" w:rsidRPr="001F1C98" w:rsidRDefault="001F1C98" w:rsidP="001F1C98">
      <w:pPr>
        <w:rPr>
          <w:lang w:val="en-AU"/>
        </w:rPr>
      </w:pPr>
      <w:r w:rsidRPr="001F1C98">
        <w:rPr>
          <w:lang w:val="en-AU"/>
        </w:rPr>
        <w:t>He has worked in a range of senior leadership roles in the federal and state public sectors following extensive private sector experience in Australia and overseas.</w:t>
      </w:r>
    </w:p>
    <w:p w:rsidR="001F1C98" w:rsidRDefault="001F1C98" w:rsidP="001F1C98">
      <w:pPr>
        <w:rPr>
          <w:lang w:val="en-AU"/>
        </w:rPr>
      </w:pPr>
      <w:r w:rsidRPr="001F1C98">
        <w:rPr>
          <w:lang w:val="en-AU"/>
        </w:rPr>
        <w:t xml:space="preserve">Paul has been deeply involved with disability, rehabilitation, mental health and social </w:t>
      </w:r>
      <w:r>
        <w:rPr>
          <w:lang w:val="en-AU"/>
        </w:rPr>
        <w:t>insurance reforms in Australia.</w:t>
      </w:r>
    </w:p>
    <w:p w:rsidR="001F1C98" w:rsidRDefault="001F1C98" w:rsidP="001F1C98">
      <w:pPr>
        <w:rPr>
          <w:lang w:val="en-AU"/>
        </w:rPr>
      </w:pPr>
    </w:p>
    <w:p w:rsidR="001F1C98" w:rsidRDefault="001F1C98" w:rsidP="0022784C">
      <w:pPr>
        <w:rPr>
          <w:lang w:val="en-AU"/>
        </w:rPr>
      </w:pPr>
      <w:r w:rsidRPr="001F1C98">
        <w:rPr>
          <w:lang w:val="en-AU"/>
        </w:rPr>
        <w:t>A Fellow of the Institute of Company Directors, Paul was elected as a national Fellow of the Institute of Public Administration of Australia. His training is in law and labour economics and holds degrees from the University of Sydney, the University of Adelaide and the Queensland University of Technology and a certificate from the Sing</w:t>
      </w:r>
      <w:r>
        <w:rPr>
          <w:lang w:val="en-AU"/>
        </w:rPr>
        <w:t>apore Institute of Management.</w:t>
      </w:r>
    </w:p>
    <w:p w:rsidR="0022784C" w:rsidRPr="001F1C98" w:rsidRDefault="0022784C" w:rsidP="0022784C">
      <w:pPr>
        <w:rPr>
          <w:lang w:val="en-AU"/>
        </w:rPr>
      </w:pPr>
    </w:p>
    <w:p w:rsidR="001F1C98" w:rsidRPr="001F1C98" w:rsidRDefault="001F1C98" w:rsidP="001F1C98">
      <w:pPr>
        <w:pStyle w:val="Heading3AND"/>
        <w:rPr>
          <w:lang w:val="en-AU"/>
        </w:rPr>
      </w:pPr>
      <w:bookmarkStart w:id="10" w:name="_Toc467674153"/>
      <w:r>
        <w:rPr>
          <w:lang w:val="en-AU"/>
        </w:rPr>
        <w:t>Samantha Palmer</w:t>
      </w:r>
      <w:bookmarkEnd w:id="10"/>
    </w:p>
    <w:p w:rsidR="001F1C98" w:rsidRDefault="001F1C98" w:rsidP="001F1C98">
      <w:pPr>
        <w:rPr>
          <w:lang w:val="en-AU"/>
        </w:rPr>
      </w:pPr>
    </w:p>
    <w:p w:rsidR="001F1C98" w:rsidRDefault="001F1C98" w:rsidP="001F1C98">
      <w:pPr>
        <w:rPr>
          <w:lang w:val="en-AU"/>
        </w:rPr>
      </w:pPr>
      <w:r w:rsidRPr="001F1C98">
        <w:rPr>
          <w:lang w:val="en-AU"/>
        </w:rPr>
        <w:t xml:space="preserve">Samantha is well known for her role as Diversity Champion at the </w:t>
      </w:r>
      <w:proofErr w:type="spellStart"/>
      <w:r w:rsidRPr="001F1C98">
        <w:rPr>
          <w:lang w:val="en-AU"/>
        </w:rPr>
        <w:t>Dept</w:t>
      </w:r>
      <w:proofErr w:type="spellEnd"/>
      <w:r w:rsidRPr="001F1C98">
        <w:rPr>
          <w:lang w:val="en-AU"/>
        </w:rPr>
        <w:t xml:space="preserve"> of Health and received the 2013 AHRI Diversity Champion HR Award as well as being named as one of 2013’s 100 Women of Influence by the AFR and Westpac Group. Her work in Disability lead to the Health Department winning the Inaugural Australian Public Service Diversity Council’s Disability Employment Award in 2014. Samantha also received an Australia Day Award (Individual) from the Department of Health for her significant contributio</w:t>
      </w:r>
      <w:r>
        <w:rPr>
          <w:lang w:val="en-AU"/>
        </w:rPr>
        <w:t xml:space="preserve">n to the development of staff. </w:t>
      </w:r>
    </w:p>
    <w:p w:rsidR="001F1C98" w:rsidRDefault="001F1C98" w:rsidP="001F1C98">
      <w:pPr>
        <w:rPr>
          <w:lang w:val="en-AU"/>
        </w:rPr>
      </w:pPr>
    </w:p>
    <w:p w:rsidR="001F1C98" w:rsidRDefault="001F1C98" w:rsidP="001F1C98">
      <w:pPr>
        <w:rPr>
          <w:lang w:val="en-AU"/>
        </w:rPr>
      </w:pPr>
      <w:r w:rsidRPr="001F1C98">
        <w:rPr>
          <w:lang w:val="en-AU"/>
        </w:rPr>
        <w:t>Samantha instigated and led the development of the Department’s innovative People Strategy 2010 2015: Perfo</w:t>
      </w:r>
      <w:r>
        <w:rPr>
          <w:lang w:val="en-AU"/>
        </w:rPr>
        <w:t xml:space="preserve">rmance through People. </w:t>
      </w:r>
    </w:p>
    <w:p w:rsidR="001F1C98" w:rsidRDefault="001F1C98" w:rsidP="001F1C98">
      <w:pPr>
        <w:rPr>
          <w:lang w:val="en-AU"/>
        </w:rPr>
      </w:pPr>
    </w:p>
    <w:p w:rsidR="001F1C98" w:rsidRDefault="001F1C98" w:rsidP="001F1C98">
      <w:pPr>
        <w:rPr>
          <w:lang w:val="en-AU"/>
        </w:rPr>
      </w:pPr>
      <w:r w:rsidRPr="001F1C98">
        <w:rPr>
          <w:lang w:val="en-AU"/>
        </w:rPr>
        <w:t xml:space="preserve">Before joining the Australian Public </w:t>
      </w:r>
      <w:proofErr w:type="gramStart"/>
      <w:r w:rsidRPr="001F1C98">
        <w:rPr>
          <w:lang w:val="en-AU"/>
        </w:rPr>
        <w:t>Service</w:t>
      </w:r>
      <w:proofErr w:type="gramEnd"/>
      <w:r w:rsidRPr="001F1C98">
        <w:rPr>
          <w:lang w:val="en-AU"/>
        </w:rPr>
        <w:t xml:space="preserve"> Samantha worked in senior positions in Queensland for more than 15 years including for the Queensland Government (Office of Fair Trading, Environment Protection Authority, Transport, road safety, Hous</w:t>
      </w:r>
      <w:r>
        <w:rPr>
          <w:lang w:val="en-AU"/>
        </w:rPr>
        <w:t xml:space="preserve">ing), and Griffith University. </w:t>
      </w:r>
    </w:p>
    <w:p w:rsidR="001F1C98" w:rsidRDefault="001F1C98" w:rsidP="001F1C98">
      <w:pPr>
        <w:rPr>
          <w:lang w:val="en-AU"/>
        </w:rPr>
      </w:pPr>
    </w:p>
    <w:p w:rsidR="001F1C98" w:rsidRDefault="001F1C98" w:rsidP="0022784C">
      <w:pPr>
        <w:rPr>
          <w:lang w:val="en-AU"/>
        </w:rPr>
      </w:pPr>
      <w:r w:rsidRPr="001F1C98">
        <w:rPr>
          <w:lang w:val="en-AU"/>
        </w:rPr>
        <w:t xml:space="preserve">Samantha has also worked for the </w:t>
      </w:r>
      <w:proofErr w:type="spellStart"/>
      <w:proofErr w:type="gramStart"/>
      <w:r w:rsidRPr="001F1C98">
        <w:rPr>
          <w:lang w:val="en-AU"/>
        </w:rPr>
        <w:t>non profit</w:t>
      </w:r>
      <w:proofErr w:type="spellEnd"/>
      <w:proofErr w:type="gramEnd"/>
      <w:r w:rsidRPr="001F1C98">
        <w:rPr>
          <w:lang w:val="en-AU"/>
        </w:rPr>
        <w:t xml:space="preserve"> and private sector and lectured part time in communication at the Queensland University of Technology.</w:t>
      </w:r>
    </w:p>
    <w:p w:rsidR="0022784C" w:rsidRPr="001F1C98" w:rsidRDefault="0022784C" w:rsidP="0022784C">
      <w:pPr>
        <w:rPr>
          <w:lang w:val="en-AU"/>
        </w:rPr>
      </w:pPr>
    </w:p>
    <w:p w:rsidR="001F1C98" w:rsidRDefault="001F1C98" w:rsidP="001F1C98">
      <w:pPr>
        <w:pStyle w:val="Heading3AND"/>
        <w:rPr>
          <w:lang w:val="en-AU"/>
        </w:rPr>
      </w:pPr>
      <w:bookmarkStart w:id="11" w:name="_Toc467674154"/>
      <w:r>
        <w:rPr>
          <w:lang w:val="en-AU"/>
        </w:rPr>
        <w:t>Donna Purcell</w:t>
      </w:r>
      <w:bookmarkEnd w:id="11"/>
    </w:p>
    <w:p w:rsidR="001F1C98" w:rsidRDefault="001F1C98" w:rsidP="001F1C98">
      <w:pPr>
        <w:rPr>
          <w:lang w:val="en-AU"/>
        </w:rPr>
      </w:pPr>
    </w:p>
    <w:p w:rsidR="001F1C98" w:rsidRDefault="001F1C98" w:rsidP="001F1C98">
      <w:pPr>
        <w:rPr>
          <w:lang w:val="en-AU"/>
        </w:rPr>
      </w:pPr>
      <w:r w:rsidRPr="001F1C98">
        <w:rPr>
          <w:lang w:val="en-AU"/>
        </w:rPr>
        <w:t>Donna Purcell is on secondment with the Australian Human Rights Commission from her role as Diversity and Inclusion Manager at Commonwealth Bank.  Her role involved developing an equitable, inclusive and accessible environment for customers</w:t>
      </w:r>
      <w:r>
        <w:rPr>
          <w:lang w:val="en-AU"/>
        </w:rPr>
        <w:t xml:space="preserve">, employees and the community. </w:t>
      </w:r>
    </w:p>
    <w:p w:rsidR="001F1C98" w:rsidRDefault="001F1C98" w:rsidP="001F1C98">
      <w:pPr>
        <w:rPr>
          <w:lang w:val="en-AU"/>
        </w:rPr>
      </w:pPr>
    </w:p>
    <w:p w:rsidR="001F1C98" w:rsidRDefault="001F1C98" w:rsidP="001F1C98">
      <w:pPr>
        <w:rPr>
          <w:lang w:val="en-AU"/>
        </w:rPr>
      </w:pPr>
      <w:r w:rsidRPr="001F1C98">
        <w:rPr>
          <w:lang w:val="en-AU"/>
        </w:rPr>
        <w:t>Her work includes setting strategic direction, raising awareness, managing mentoring programs and working with a wide range of internal and external stakeholders to ensure awareness of and compliance with legislation, access standard</w:t>
      </w:r>
      <w:r>
        <w:rPr>
          <w:lang w:val="en-AU"/>
        </w:rPr>
        <w:t xml:space="preserve">s and human rights guidelines. </w:t>
      </w:r>
    </w:p>
    <w:p w:rsidR="001F1C98" w:rsidRDefault="001F1C98" w:rsidP="001F1C98">
      <w:pPr>
        <w:rPr>
          <w:lang w:val="en-AU"/>
        </w:rPr>
      </w:pPr>
    </w:p>
    <w:p w:rsidR="001F1C98" w:rsidRDefault="001F1C98" w:rsidP="001F1C98">
      <w:pPr>
        <w:rPr>
          <w:lang w:val="en-AU"/>
        </w:rPr>
      </w:pPr>
      <w:r w:rsidRPr="001F1C98">
        <w:rPr>
          <w:lang w:val="en-AU"/>
        </w:rPr>
        <w:t>Recently Donna has returned to study to undertake a Certificate IV in Access Consulting.  She is keen to use her newly acquired knowledge to continue advocating for a more accessible communi</w:t>
      </w:r>
      <w:r>
        <w:rPr>
          <w:lang w:val="en-AU"/>
        </w:rPr>
        <w:t xml:space="preserve">ty for people with disability. </w:t>
      </w:r>
    </w:p>
    <w:p w:rsidR="001F1C98" w:rsidRDefault="001F1C98" w:rsidP="001F1C98">
      <w:pPr>
        <w:rPr>
          <w:lang w:val="en-AU"/>
        </w:rPr>
      </w:pPr>
    </w:p>
    <w:p w:rsidR="001F1C98" w:rsidRDefault="001F1C98" w:rsidP="001F1C98">
      <w:pPr>
        <w:rPr>
          <w:lang w:val="en-AU"/>
        </w:rPr>
      </w:pPr>
      <w:r w:rsidRPr="001F1C98">
        <w:rPr>
          <w:lang w:val="en-AU"/>
        </w:rPr>
        <w:t>Donna says that one of her most rewarding roles was providing training and personal development programs to high school students with intellectual disabilities after she completed a Diploma of Speech and Drama th</w:t>
      </w:r>
      <w:r>
        <w:rPr>
          <w:lang w:val="en-AU"/>
        </w:rPr>
        <w:t xml:space="preserve">rough Trinity College, London. </w:t>
      </w:r>
    </w:p>
    <w:p w:rsidR="001F1C98" w:rsidRDefault="001F1C98" w:rsidP="001F1C98">
      <w:pPr>
        <w:rPr>
          <w:lang w:val="en-AU"/>
        </w:rPr>
      </w:pPr>
    </w:p>
    <w:p w:rsidR="001F1C98" w:rsidRPr="001F1C98" w:rsidRDefault="001F1C98" w:rsidP="001F1C98">
      <w:pPr>
        <w:rPr>
          <w:lang w:val="en-AU"/>
        </w:rPr>
      </w:pPr>
      <w:r w:rsidRPr="001F1C98">
        <w:rPr>
          <w:lang w:val="en-AU"/>
        </w:rPr>
        <w:t xml:space="preserve">As a person who is blind, Donna is passionate about creating opportunities for people with a disability to be part of an </w:t>
      </w:r>
      <w:proofErr w:type="spellStart"/>
      <w:proofErr w:type="gramStart"/>
      <w:r w:rsidRPr="001F1C98">
        <w:rPr>
          <w:lang w:val="en-AU"/>
        </w:rPr>
        <w:t>all inclusive</w:t>
      </w:r>
      <w:proofErr w:type="spellEnd"/>
      <w:proofErr w:type="gramEnd"/>
      <w:r w:rsidRPr="001F1C98">
        <w:rPr>
          <w:lang w:val="en-AU"/>
        </w:rPr>
        <w:t xml:space="preserve"> society with equity of access to education and employment. She has been an ambassador for the NSW Government Don’t Dis My Ability campaign for two years.</w:t>
      </w:r>
      <w:r w:rsidRPr="001F1C98">
        <w:rPr>
          <w:lang w:val="en-AU"/>
        </w:rPr>
        <w:tab/>
      </w:r>
    </w:p>
    <w:p w:rsidR="001F1C98" w:rsidRPr="001F1C98" w:rsidRDefault="001F1C98" w:rsidP="001F1C98">
      <w:pPr>
        <w:rPr>
          <w:lang w:val="en-AU"/>
        </w:rPr>
      </w:pPr>
      <w:r w:rsidRPr="001F1C98">
        <w:rPr>
          <w:lang w:val="en-AU"/>
        </w:rPr>
        <w:tab/>
      </w:r>
    </w:p>
    <w:p w:rsidR="001F1C98" w:rsidRDefault="001F1C98" w:rsidP="001F1C98">
      <w:pPr>
        <w:pStyle w:val="Heading3AND"/>
        <w:rPr>
          <w:lang w:val="en-AU"/>
        </w:rPr>
      </w:pPr>
      <w:bookmarkStart w:id="12" w:name="_Toc467674155"/>
      <w:r>
        <w:rPr>
          <w:lang w:val="en-AU"/>
        </w:rPr>
        <w:t>Rania Saab</w:t>
      </w:r>
      <w:bookmarkEnd w:id="12"/>
    </w:p>
    <w:p w:rsidR="001F1C98" w:rsidRDefault="001F1C98" w:rsidP="001F1C98">
      <w:pPr>
        <w:rPr>
          <w:lang w:val="en-AU"/>
        </w:rPr>
      </w:pPr>
    </w:p>
    <w:p w:rsidR="001F1C98" w:rsidRDefault="001F1C98" w:rsidP="001F1C98">
      <w:pPr>
        <w:rPr>
          <w:lang w:val="en-AU"/>
        </w:rPr>
      </w:pPr>
      <w:r w:rsidRPr="001F1C98">
        <w:rPr>
          <w:lang w:val="en-AU"/>
        </w:rPr>
        <w:t>Rania Saab is a solicitor employed by Legal Aid NSW.  She was born with a moderate to severe hearing impairment and has a passion for levelling the playing field for people with a disability. She has been an advocate for people with a disability for ten years. Through her work as a solicitor, she advocates for equal access to justice.  She has worked with Legal Aid NSW, the courts and the community to set up processes and practices to make the legal system accessible</w:t>
      </w:r>
      <w:r>
        <w:rPr>
          <w:lang w:val="en-AU"/>
        </w:rPr>
        <w:t xml:space="preserve"> for people with a disability. </w:t>
      </w:r>
    </w:p>
    <w:p w:rsidR="001F1C98" w:rsidRDefault="001F1C98" w:rsidP="001F1C98">
      <w:pPr>
        <w:rPr>
          <w:lang w:val="en-AU"/>
        </w:rPr>
      </w:pPr>
    </w:p>
    <w:p w:rsidR="001F1C98" w:rsidRPr="001F1C98" w:rsidRDefault="001F1C98" w:rsidP="001F1C98">
      <w:pPr>
        <w:rPr>
          <w:lang w:val="en-AU"/>
        </w:rPr>
      </w:pPr>
      <w:r w:rsidRPr="001F1C98">
        <w:rPr>
          <w:lang w:val="en-AU"/>
        </w:rPr>
        <w:t xml:space="preserve">Formerly, Rania was a Director with Deafness Forum of Australia, an organisation that represents and promotes the interests and </w:t>
      </w:r>
      <w:proofErr w:type="spellStart"/>
      <w:r w:rsidRPr="001F1C98">
        <w:rPr>
          <w:lang w:val="en-AU"/>
        </w:rPr>
        <w:t>well being</w:t>
      </w:r>
      <w:proofErr w:type="spellEnd"/>
      <w:r w:rsidRPr="001F1C98">
        <w:rPr>
          <w:lang w:val="en-AU"/>
        </w:rPr>
        <w:t xml:space="preserve"> of people who are Deaf or hearing impaired or have a chronic ear disorder.  Rania was previously also a mentor with Hear </w:t>
      </w:r>
      <w:proofErr w:type="gramStart"/>
      <w:r w:rsidRPr="001F1C98">
        <w:rPr>
          <w:lang w:val="en-AU"/>
        </w:rPr>
        <w:t>For</w:t>
      </w:r>
      <w:proofErr w:type="gramEnd"/>
      <w:r w:rsidRPr="001F1C98">
        <w:rPr>
          <w:lang w:val="en-AU"/>
        </w:rPr>
        <w:t xml:space="preserve"> You, an organisation that provides a mentoring program which gives guidance and support to hearing impaired teens at a vitally important stage of their lives. A positive outlook, career advice and the skills to cope with the challenging adolescent years are given </w:t>
      </w:r>
      <w:r>
        <w:rPr>
          <w:lang w:val="en-AU"/>
        </w:rPr>
        <w:t>through a series of workshops.</w:t>
      </w:r>
    </w:p>
    <w:p w:rsidR="001F1C98" w:rsidRPr="001F1C98" w:rsidRDefault="001F1C98" w:rsidP="001F1C98">
      <w:pPr>
        <w:rPr>
          <w:lang w:val="en-AU"/>
        </w:rPr>
      </w:pPr>
      <w:r w:rsidRPr="001F1C98">
        <w:rPr>
          <w:lang w:val="en-AU"/>
        </w:rPr>
        <w:tab/>
      </w:r>
    </w:p>
    <w:p w:rsidR="001F1C98" w:rsidRDefault="001F1C98" w:rsidP="001F1C98">
      <w:pPr>
        <w:pStyle w:val="Heading3AND"/>
        <w:rPr>
          <w:lang w:val="en-AU"/>
        </w:rPr>
      </w:pPr>
      <w:bookmarkStart w:id="13" w:name="_Toc467674156"/>
      <w:r>
        <w:rPr>
          <w:lang w:val="en-AU"/>
        </w:rPr>
        <w:t>Rachel Slade</w:t>
      </w:r>
      <w:bookmarkEnd w:id="13"/>
    </w:p>
    <w:p w:rsidR="001F1C98" w:rsidRDefault="001F1C98" w:rsidP="001F1C98">
      <w:pPr>
        <w:rPr>
          <w:lang w:val="en-AU"/>
        </w:rPr>
      </w:pPr>
    </w:p>
    <w:p w:rsidR="001F1C98" w:rsidRPr="001F1C98" w:rsidRDefault="001F1C98" w:rsidP="001F1C98">
      <w:pPr>
        <w:rPr>
          <w:lang w:val="en-AU"/>
        </w:rPr>
      </w:pPr>
      <w:r w:rsidRPr="001F1C98">
        <w:rPr>
          <w:lang w:val="en-AU"/>
        </w:rPr>
        <w:t>Rachel is an experienced financial services executive with a passion for people and diversity.</w:t>
      </w:r>
    </w:p>
    <w:p w:rsidR="001F1C98" w:rsidRDefault="001F1C98" w:rsidP="001F1C98">
      <w:pPr>
        <w:rPr>
          <w:lang w:val="en-AU"/>
        </w:rPr>
      </w:pPr>
      <w:r w:rsidRPr="001F1C98">
        <w:rPr>
          <w:lang w:val="en-AU"/>
        </w:rPr>
        <w:t>Throughout her career in both consulting and in banking, Rachel has focused on creating and executing successful strategies to drive business transformation.</w:t>
      </w:r>
    </w:p>
    <w:p w:rsidR="001F1C98" w:rsidRDefault="001F1C98" w:rsidP="001F1C98">
      <w:pPr>
        <w:rPr>
          <w:lang w:val="en-AU"/>
        </w:rPr>
      </w:pPr>
    </w:p>
    <w:p w:rsidR="001F1C98" w:rsidRDefault="001F1C98" w:rsidP="001F1C98">
      <w:pPr>
        <w:rPr>
          <w:lang w:val="en-AU"/>
        </w:rPr>
      </w:pPr>
      <w:r w:rsidRPr="001F1C98">
        <w:rPr>
          <w:lang w:val="en-AU"/>
        </w:rPr>
        <w:t>Rachel is a graduate of the Australian Institute of Company Directors and a graduate of the Harvard Business School’s Women’s Leadership Program.</w:t>
      </w:r>
    </w:p>
    <w:p w:rsidR="001F1C98" w:rsidRPr="001F1C98" w:rsidRDefault="001F1C98" w:rsidP="001F1C98">
      <w:pPr>
        <w:rPr>
          <w:lang w:val="en-AU"/>
        </w:rPr>
      </w:pPr>
    </w:p>
    <w:p w:rsidR="001F1C98" w:rsidRDefault="001F1C98" w:rsidP="0022784C">
      <w:pPr>
        <w:rPr>
          <w:lang w:val="en-AU"/>
        </w:rPr>
      </w:pPr>
      <w:r w:rsidRPr="001F1C98">
        <w:rPr>
          <w:lang w:val="en-AU"/>
        </w:rPr>
        <w:t>She has served on the Global Board of Directors for Bankers Association for Finance and Trade (BAFT), as the BAFT Asia council Co Chair, as a director for NPPA Ltd, as a member of the Australian Payments Council, and she is a director on the board for Flourish Australia (formerly Richmond Psychiatric Rehabilitation Australia (PRA)).</w:t>
      </w:r>
    </w:p>
    <w:p w:rsidR="0022784C" w:rsidRPr="001F1C98" w:rsidRDefault="0022784C" w:rsidP="0022784C">
      <w:pPr>
        <w:rPr>
          <w:lang w:val="en-AU"/>
        </w:rPr>
      </w:pPr>
    </w:p>
    <w:p w:rsidR="001F1C98" w:rsidRDefault="001F1C98" w:rsidP="001F1C98">
      <w:pPr>
        <w:pStyle w:val="Heading3AND"/>
        <w:rPr>
          <w:lang w:val="en-AU"/>
        </w:rPr>
      </w:pPr>
      <w:bookmarkStart w:id="14" w:name="_Toc467674157"/>
      <w:r>
        <w:rPr>
          <w:lang w:val="en-AU"/>
        </w:rPr>
        <w:t>David Davies</w:t>
      </w:r>
      <w:bookmarkEnd w:id="14"/>
    </w:p>
    <w:p w:rsidR="001F1C98" w:rsidRDefault="001F1C98" w:rsidP="001F1C98">
      <w:pPr>
        <w:rPr>
          <w:lang w:val="en-AU"/>
        </w:rPr>
      </w:pPr>
    </w:p>
    <w:p w:rsidR="001F1C98" w:rsidRDefault="001F1C98" w:rsidP="001F1C98">
      <w:pPr>
        <w:rPr>
          <w:lang w:val="en-AU"/>
        </w:rPr>
      </w:pPr>
      <w:r w:rsidRPr="001F1C98">
        <w:rPr>
          <w:lang w:val="en-AU"/>
        </w:rPr>
        <w:t>David is a partner at Thomson Geer. He has more than 18 years’ experience acting for private sector and government clients in workplace relations matters, including unfair dismissals, industrial disputes, discriminatio</w:t>
      </w:r>
      <w:r>
        <w:rPr>
          <w:lang w:val="en-AU"/>
        </w:rPr>
        <w:t>n law and workplace agreements.</w:t>
      </w:r>
    </w:p>
    <w:p w:rsidR="001F1C98" w:rsidRDefault="001F1C98" w:rsidP="001F1C98">
      <w:pPr>
        <w:rPr>
          <w:lang w:val="en-AU"/>
        </w:rPr>
      </w:pPr>
    </w:p>
    <w:p w:rsidR="001F1C98" w:rsidRDefault="001F1C98" w:rsidP="001F1C98">
      <w:pPr>
        <w:rPr>
          <w:lang w:val="en-AU"/>
        </w:rPr>
      </w:pPr>
      <w:r w:rsidRPr="001F1C98">
        <w:rPr>
          <w:lang w:val="en-AU"/>
        </w:rPr>
        <w:t>A former chairman of the Australian Network on Disability, a significant area of David’s practice is bullying, harassment and discrimination. He is an expert advocate and regularly appears as counsel before the Australian and NSW In</w:t>
      </w:r>
      <w:r>
        <w:rPr>
          <w:lang w:val="en-AU"/>
        </w:rPr>
        <w:t>dustrial Relations Commissions.</w:t>
      </w:r>
    </w:p>
    <w:p w:rsidR="001F1C98" w:rsidRDefault="001F1C98" w:rsidP="001F1C98">
      <w:pPr>
        <w:rPr>
          <w:lang w:val="en-AU"/>
        </w:rPr>
      </w:pPr>
    </w:p>
    <w:p w:rsidR="001F1C98" w:rsidRPr="001F1C98" w:rsidRDefault="001F1C98" w:rsidP="001F1C98">
      <w:pPr>
        <w:rPr>
          <w:lang w:val="en-AU"/>
        </w:rPr>
      </w:pPr>
      <w:r w:rsidRPr="001F1C98">
        <w:rPr>
          <w:lang w:val="en-AU"/>
        </w:rPr>
        <w:t>David also presents at industry seminars and provides training to private and public sector clients and has previously lectured in employment relations at UTS and University of Western Syd</w:t>
      </w:r>
      <w:r>
        <w:rPr>
          <w:lang w:val="en-AU"/>
        </w:rPr>
        <w:t>ney (UWS).</w:t>
      </w:r>
    </w:p>
    <w:p w:rsidR="001F1C98" w:rsidRPr="001F1C98" w:rsidRDefault="001F1C98" w:rsidP="001F1C98">
      <w:pPr>
        <w:rPr>
          <w:lang w:val="en-AU"/>
        </w:rPr>
      </w:pPr>
      <w:r w:rsidRPr="001F1C98">
        <w:rPr>
          <w:lang w:val="en-AU"/>
        </w:rPr>
        <w:tab/>
      </w:r>
    </w:p>
    <w:p w:rsidR="001F1C98" w:rsidRDefault="001F1C98" w:rsidP="001F1C98">
      <w:pPr>
        <w:pStyle w:val="Heading3AND"/>
        <w:rPr>
          <w:lang w:val="en-AU"/>
        </w:rPr>
      </w:pPr>
      <w:bookmarkStart w:id="15" w:name="_Toc467674158"/>
      <w:r>
        <w:rPr>
          <w:lang w:val="en-AU"/>
        </w:rPr>
        <w:t>Bronwyn Grantham, AND Treasurer</w:t>
      </w:r>
      <w:bookmarkEnd w:id="15"/>
      <w:r>
        <w:rPr>
          <w:lang w:val="en-AU"/>
        </w:rPr>
        <w:t xml:space="preserve"> </w:t>
      </w:r>
    </w:p>
    <w:p w:rsidR="001F1C98" w:rsidRDefault="001F1C98" w:rsidP="001F1C98">
      <w:pPr>
        <w:rPr>
          <w:lang w:val="en-AU"/>
        </w:rPr>
      </w:pPr>
    </w:p>
    <w:p w:rsidR="001F1C98" w:rsidRDefault="001F1C98" w:rsidP="001F1C98">
      <w:pPr>
        <w:rPr>
          <w:lang w:val="en-AU"/>
        </w:rPr>
      </w:pPr>
      <w:r w:rsidRPr="001F1C98">
        <w:rPr>
          <w:lang w:val="en-AU"/>
        </w:rPr>
        <w:t>Bronwyn is currently Financial Controller</w:t>
      </w:r>
      <w:r>
        <w:rPr>
          <w:lang w:val="en-AU"/>
        </w:rPr>
        <w:t xml:space="preserve"> of IBM Australia/New Zealand. </w:t>
      </w:r>
    </w:p>
    <w:p w:rsidR="001F1C98" w:rsidRDefault="001F1C98" w:rsidP="001F1C98">
      <w:pPr>
        <w:rPr>
          <w:lang w:val="en-AU"/>
        </w:rPr>
      </w:pPr>
    </w:p>
    <w:p w:rsidR="001F1C98" w:rsidRDefault="001F1C98" w:rsidP="0022784C">
      <w:pPr>
        <w:rPr>
          <w:lang w:val="en-AU"/>
        </w:rPr>
      </w:pPr>
      <w:r w:rsidRPr="001F1C98">
        <w:rPr>
          <w:lang w:val="en-AU"/>
        </w:rPr>
        <w:t>Bronwyn is a CPA and has over 20 years’ experience.  After completing a Bachelor of Commerce at Melbourne University she built her accounting and planning foundation. She then travelled and enjoyed building on her experience various Finance Professional roles in London.  She returned to IBM Australia in a pricing role where she helped IBM and its customers financially structure service's contracts. This role led her back to the UK and involved increasing complex and international deals as the Commercial pricing lead where she played an instrumental role in significant signings of large outsourcing contracts.  Other recent roles include Software Group Financial Controller and Business Controls and Risk Manager and more recently CFO of Glo</w:t>
      </w:r>
      <w:r>
        <w:rPr>
          <w:lang w:val="en-AU"/>
        </w:rPr>
        <w:t>bal Business Services Division</w:t>
      </w:r>
      <w:r w:rsidRPr="001F1C98">
        <w:rPr>
          <w:lang w:val="en-AU"/>
        </w:rPr>
        <w:t xml:space="preserve"> all of these roles spanning </w:t>
      </w:r>
      <w:proofErr w:type="spellStart"/>
      <w:r w:rsidRPr="001F1C98">
        <w:rPr>
          <w:lang w:val="en-AU"/>
        </w:rPr>
        <w:t>Austa</w:t>
      </w:r>
      <w:r>
        <w:rPr>
          <w:lang w:val="en-AU"/>
        </w:rPr>
        <w:t>ralia</w:t>
      </w:r>
      <w:proofErr w:type="spellEnd"/>
      <w:r>
        <w:rPr>
          <w:lang w:val="en-AU"/>
        </w:rPr>
        <w:t xml:space="preserve"> and New Zealand Region. </w:t>
      </w:r>
      <w:r w:rsidRPr="001F1C98">
        <w:rPr>
          <w:lang w:val="en-AU"/>
        </w:rPr>
        <w:t>At the core of what Bronwyn enjoys in business is bringing businesses, individuals or teams together to find mutually bene</w:t>
      </w:r>
      <w:r>
        <w:rPr>
          <w:lang w:val="en-AU"/>
        </w:rPr>
        <w:t>ficial solutions and outcomes.</w:t>
      </w:r>
    </w:p>
    <w:p w:rsidR="0022784C" w:rsidRPr="001F1C98" w:rsidRDefault="0022784C" w:rsidP="0022784C">
      <w:pPr>
        <w:rPr>
          <w:lang w:val="en-AU"/>
        </w:rPr>
      </w:pPr>
    </w:p>
    <w:p w:rsidR="001F1C98" w:rsidRDefault="001F1C98" w:rsidP="001F1C98">
      <w:pPr>
        <w:pStyle w:val="Heading3AND"/>
        <w:rPr>
          <w:lang w:val="en-AU"/>
        </w:rPr>
      </w:pPr>
      <w:bookmarkStart w:id="16" w:name="_Toc467674159"/>
      <w:r>
        <w:rPr>
          <w:lang w:val="en-AU"/>
        </w:rPr>
        <w:t>Rosie McArdle</w:t>
      </w:r>
      <w:bookmarkEnd w:id="16"/>
      <w:r>
        <w:rPr>
          <w:lang w:val="en-AU"/>
        </w:rPr>
        <w:tab/>
      </w:r>
    </w:p>
    <w:p w:rsidR="001F1C98" w:rsidRDefault="001F1C98" w:rsidP="001F1C98">
      <w:pPr>
        <w:rPr>
          <w:lang w:val="en-AU"/>
        </w:rPr>
      </w:pPr>
    </w:p>
    <w:p w:rsidR="001F1C98" w:rsidRPr="001F1C98" w:rsidRDefault="001F1C98" w:rsidP="001F1C98">
      <w:pPr>
        <w:rPr>
          <w:lang w:val="en-AU"/>
        </w:rPr>
      </w:pPr>
      <w:r w:rsidRPr="001F1C98">
        <w:rPr>
          <w:lang w:val="en-AU"/>
        </w:rPr>
        <w:t>Rosie McArdle is currently the Executive Director, Human Resources and Risk, of Compass Group (Australia) Pty Ltd.  She is extremely passionate about diversity and engagement in the disability space.  She is very keen to share the Compass Group Australia’s journey in this space and provide support, direction and the opportunity to collaborate, network and collegially work with other stakeholders and partners to support Disability.</w:t>
      </w:r>
    </w:p>
    <w:p w:rsidR="001F1C98" w:rsidRPr="001F1C98" w:rsidRDefault="001F1C98" w:rsidP="001F1C98">
      <w:pPr>
        <w:rPr>
          <w:lang w:val="en-AU"/>
        </w:rPr>
      </w:pPr>
    </w:p>
    <w:p w:rsidR="001F1C98" w:rsidRPr="001F1C98" w:rsidRDefault="001F1C98" w:rsidP="001F1C98">
      <w:pPr>
        <w:rPr>
          <w:lang w:val="en-AU"/>
        </w:rPr>
      </w:pPr>
      <w:r w:rsidRPr="001F1C98">
        <w:rPr>
          <w:lang w:val="en-AU"/>
        </w:rPr>
        <w:t>Rosie has over 25 years’ experience in human resources, industrial relations and health and safety.  Rosie previously had a long career with BlueScope Steel, BHP and Arrium where she held a number of both IR specialist and HR strategic roles in steel distribution and manufacturing, mining consumable and minerals processing.  Rosie has a keen interest in building organisation cultures which drive diversity and safety outcomes based on care and respect.  Her involvement in building and valuing diverse organisation started early in her career at the Port Kembla steelworks where the initial focus was on supporting equal opportunity for women and has continued since then.</w:t>
      </w:r>
    </w:p>
    <w:p w:rsidR="001F1C98" w:rsidRPr="001F1C98" w:rsidRDefault="001F1C98" w:rsidP="001F1C98">
      <w:pPr>
        <w:rPr>
          <w:lang w:val="en-AU"/>
        </w:rPr>
      </w:pPr>
    </w:p>
    <w:p w:rsidR="001F1C98" w:rsidRDefault="001F1C98" w:rsidP="0022784C">
      <w:pPr>
        <w:rPr>
          <w:lang w:val="en-AU"/>
        </w:rPr>
      </w:pPr>
      <w:r w:rsidRPr="001F1C98">
        <w:rPr>
          <w:lang w:val="en-AU"/>
        </w:rPr>
        <w:t xml:space="preserve">Rosie joined the Compass Group Australia in October 2014 as Executive Director with responsibility for diversity and Indigenous engagement, HR HSEQ and injury management/ </w:t>
      </w:r>
      <w:proofErr w:type="gramStart"/>
      <w:r w:rsidRPr="001F1C98">
        <w:rPr>
          <w:lang w:val="en-AU"/>
        </w:rPr>
        <w:t>workers</w:t>
      </w:r>
      <w:proofErr w:type="gramEnd"/>
      <w:r w:rsidRPr="001F1C98">
        <w:rPr>
          <w:lang w:val="en-AU"/>
        </w:rPr>
        <w:t xml:space="preserve"> compensation teams.  Rosie is fully committed to empowering employees and is committed to the Compass Group role, modelling excellence in workforce diversity.</w:t>
      </w:r>
    </w:p>
    <w:p w:rsidR="0022784C" w:rsidRPr="001F1C98" w:rsidRDefault="0022784C" w:rsidP="0022784C">
      <w:pPr>
        <w:rPr>
          <w:lang w:val="en-AU"/>
        </w:rPr>
      </w:pPr>
    </w:p>
    <w:p w:rsidR="001F1C98" w:rsidRDefault="001F1C98" w:rsidP="001F1C98">
      <w:pPr>
        <w:rPr>
          <w:lang w:val="en-AU"/>
        </w:rPr>
      </w:pPr>
      <w:r>
        <w:rPr>
          <w:lang w:val="en-AU"/>
        </w:rPr>
        <w:t>Stephanie Gunn</w:t>
      </w:r>
    </w:p>
    <w:p w:rsidR="001F1C98" w:rsidRDefault="001F1C98" w:rsidP="001F1C98">
      <w:pPr>
        <w:rPr>
          <w:lang w:val="en-AU"/>
        </w:rPr>
      </w:pPr>
    </w:p>
    <w:p w:rsidR="001F1C98" w:rsidRPr="001F1C98" w:rsidRDefault="001F1C98" w:rsidP="001F1C98">
      <w:pPr>
        <w:rPr>
          <w:lang w:val="en-AU"/>
        </w:rPr>
      </w:pPr>
      <w:r w:rsidRPr="001F1C98">
        <w:rPr>
          <w:lang w:val="en-AU"/>
        </w:rPr>
        <w:t>Stephanie is currently General Manager   Community Linkages at the National Disability Insurance Agency where she is accountable for the NDIA’s initiatives focused on building capability at the local, community and regional level to strengthen economic and social opportunities for people with disability.  These include commissioning for the Information, Linkages &amp; Capability Development (ILC) Framework, and establishment of partnerships for the delivery of the Scheme’s Local Area Coordination function.</w:t>
      </w:r>
    </w:p>
    <w:p w:rsidR="001F1C98" w:rsidRPr="001F1C98" w:rsidRDefault="001F1C98" w:rsidP="001F1C98">
      <w:pPr>
        <w:rPr>
          <w:lang w:val="en-AU"/>
        </w:rPr>
      </w:pPr>
    </w:p>
    <w:p w:rsidR="001F1C98" w:rsidRPr="001F1C98" w:rsidRDefault="001F1C98" w:rsidP="001F1C98">
      <w:pPr>
        <w:rPr>
          <w:lang w:val="en-AU"/>
        </w:rPr>
      </w:pPr>
      <w:r w:rsidRPr="001F1C98">
        <w:rPr>
          <w:lang w:val="en-AU"/>
        </w:rPr>
        <w:t xml:space="preserve">Stephanie joined the NDIA in 2012 where she was responsible for the establishment of the core operational requirements for the Scheme, including designing the operational arrangements with state and territories in each of the trial sites, designing processes and tolls for the client experience with the Scheme, establishing the values to guide initial recruitment and overseeing the development of the content and values alignment of the training for all staff. She is currently the senior officer responsible for working with staff with disability within the NDIA to inform work practice and design. </w:t>
      </w:r>
    </w:p>
    <w:p w:rsidR="001F1C98" w:rsidRPr="001F1C98" w:rsidRDefault="001F1C98" w:rsidP="001F1C98">
      <w:pPr>
        <w:rPr>
          <w:lang w:val="en-AU"/>
        </w:rPr>
      </w:pPr>
    </w:p>
    <w:p w:rsidR="001F1C98" w:rsidRDefault="001F1C98" w:rsidP="001F1C98">
      <w:pPr>
        <w:rPr>
          <w:lang w:val="en-AU"/>
        </w:rPr>
      </w:pPr>
      <w:r w:rsidRPr="001F1C98">
        <w:rPr>
          <w:lang w:val="en-AU"/>
        </w:rPr>
        <w:t xml:space="preserve">Prior to the NDIA, Stephanie worked at a senior executive level in a number of commonwealth agencies including Department of Health and the National Blood Authority.  Stephanie brings many </w:t>
      </w:r>
      <w:proofErr w:type="spellStart"/>
      <w:proofErr w:type="gramStart"/>
      <w:r w:rsidRPr="001F1C98">
        <w:rPr>
          <w:lang w:val="en-AU"/>
        </w:rPr>
        <w:t>years</w:t>
      </w:r>
      <w:proofErr w:type="gramEnd"/>
      <w:r w:rsidRPr="001F1C98">
        <w:rPr>
          <w:lang w:val="en-AU"/>
        </w:rPr>
        <w:t xml:space="preserve"> experience</w:t>
      </w:r>
      <w:proofErr w:type="spellEnd"/>
      <w:r w:rsidRPr="001F1C98">
        <w:rPr>
          <w:lang w:val="en-AU"/>
        </w:rPr>
        <w:t xml:space="preserve"> as a senior officer within the Commonwealth and has extensive change management experience in working with the commonwealth, state and territory governments to achieve strategic reform in responsibilities as diverse as corporate governance, sector risk management, data and information management, strategic planning, local government and business process </w:t>
      </w:r>
      <w:proofErr w:type="spellStart"/>
      <w:r w:rsidRPr="001F1C98">
        <w:rPr>
          <w:lang w:val="en-AU"/>
        </w:rPr>
        <w:t>re engineering</w:t>
      </w:r>
      <w:proofErr w:type="spellEnd"/>
      <w:r w:rsidRPr="001F1C98">
        <w:rPr>
          <w:lang w:val="en-AU"/>
        </w:rPr>
        <w:t>.  Stephanie’s current position brings her back to her roots, exploring the power of communities to embrace, nurture and grow independe</w:t>
      </w:r>
      <w:r>
        <w:rPr>
          <w:lang w:val="en-AU"/>
        </w:rPr>
        <w:t>nce and opportunities for all.</w:t>
      </w:r>
    </w:p>
    <w:p w:rsidR="001F1C98" w:rsidRDefault="001F1C98">
      <w:pPr>
        <w:spacing w:after="160" w:line="259" w:lineRule="auto"/>
        <w:rPr>
          <w:lang w:val="en-AU"/>
        </w:rPr>
      </w:pPr>
      <w:r>
        <w:rPr>
          <w:lang w:val="en-AU"/>
        </w:rPr>
        <w:br w:type="page"/>
      </w:r>
    </w:p>
    <w:p w:rsidR="001F1C98" w:rsidRDefault="001F1C98" w:rsidP="0022784C">
      <w:pPr>
        <w:pStyle w:val="Heading2"/>
        <w:rPr>
          <w:lang w:val="en-AU"/>
        </w:rPr>
      </w:pPr>
      <w:bookmarkStart w:id="17" w:name="_Toc467674160"/>
      <w:r w:rsidRPr="001F1C98">
        <w:rPr>
          <w:lang w:val="en-AU"/>
        </w:rPr>
        <w:t>Review of operations</w:t>
      </w:r>
      <w:bookmarkEnd w:id="17"/>
    </w:p>
    <w:p w:rsidR="0022784C" w:rsidRPr="0022784C" w:rsidRDefault="0022784C" w:rsidP="0022784C">
      <w:pPr>
        <w:rPr>
          <w:lang w:val="en-AU"/>
        </w:rPr>
      </w:pPr>
    </w:p>
    <w:p w:rsidR="001F1C98" w:rsidRPr="001F1C98" w:rsidRDefault="001F1C98" w:rsidP="001F1C98">
      <w:pPr>
        <w:rPr>
          <w:lang w:val="en-AU"/>
        </w:rPr>
      </w:pPr>
      <w:r w:rsidRPr="001F1C98">
        <w:rPr>
          <w:lang w:val="en-AU"/>
        </w:rPr>
        <w:t xml:space="preserve">The surplus of the Company after providing for income tax amounted to $ 736,378 (2015: loss of $13,146). </w:t>
      </w:r>
    </w:p>
    <w:p w:rsidR="001F1C98" w:rsidRDefault="001F1C98" w:rsidP="001F1C98">
      <w:pPr>
        <w:rPr>
          <w:lang w:val="en-AU"/>
        </w:rPr>
      </w:pPr>
    </w:p>
    <w:p w:rsidR="001F1C98" w:rsidRDefault="001F1C98" w:rsidP="00E75D60">
      <w:pPr>
        <w:pStyle w:val="Heading2"/>
        <w:rPr>
          <w:lang w:val="en-AU"/>
        </w:rPr>
      </w:pPr>
      <w:bookmarkStart w:id="18" w:name="_Toc467674161"/>
      <w:r w:rsidRPr="001F1C98">
        <w:rPr>
          <w:lang w:val="en-AU"/>
        </w:rPr>
        <w:t>Future De</w:t>
      </w:r>
      <w:r>
        <w:rPr>
          <w:lang w:val="en-AU"/>
        </w:rPr>
        <w:t>velopments and results</w:t>
      </w:r>
      <w:bookmarkEnd w:id="18"/>
    </w:p>
    <w:p w:rsidR="001F1C98" w:rsidRPr="001F1C98" w:rsidRDefault="001F1C98" w:rsidP="001F1C98">
      <w:pPr>
        <w:rPr>
          <w:lang w:val="en-AU"/>
        </w:rPr>
      </w:pPr>
    </w:p>
    <w:p w:rsidR="001F1C98" w:rsidRDefault="001F1C98" w:rsidP="001F1C98">
      <w:pPr>
        <w:rPr>
          <w:lang w:val="en-AU"/>
        </w:rPr>
      </w:pPr>
      <w:r w:rsidRPr="001F1C98">
        <w:rPr>
          <w:lang w:val="en-AU"/>
        </w:rPr>
        <w:t>Likely developments in the operations of the company and the expected results of those operations in future financial years have not been included in this report as the inclusion of such information is likely to result in unreasona</w:t>
      </w:r>
      <w:r>
        <w:rPr>
          <w:lang w:val="en-AU"/>
        </w:rPr>
        <w:t>ble prejudice to the company.</w:t>
      </w:r>
    </w:p>
    <w:p w:rsidR="001F1C98" w:rsidRDefault="001F1C98" w:rsidP="001F1C98">
      <w:pPr>
        <w:rPr>
          <w:lang w:val="en-AU"/>
        </w:rPr>
      </w:pPr>
    </w:p>
    <w:p w:rsidR="001F1C98" w:rsidRDefault="001F1C98" w:rsidP="00E75D60">
      <w:pPr>
        <w:pStyle w:val="Heading2"/>
        <w:rPr>
          <w:lang w:val="en-AU"/>
        </w:rPr>
      </w:pPr>
      <w:bookmarkStart w:id="19" w:name="_Toc467674162"/>
      <w:r>
        <w:rPr>
          <w:lang w:val="en-AU"/>
        </w:rPr>
        <w:t>Members guarantee</w:t>
      </w:r>
      <w:bookmarkEnd w:id="19"/>
    </w:p>
    <w:p w:rsidR="001F1C98" w:rsidRPr="001F1C98" w:rsidRDefault="001F1C98" w:rsidP="001F1C98">
      <w:pPr>
        <w:rPr>
          <w:lang w:val="en-AU"/>
        </w:rPr>
      </w:pPr>
    </w:p>
    <w:p w:rsidR="001F1C98" w:rsidRDefault="001F1C98" w:rsidP="001F1C98">
      <w:pPr>
        <w:rPr>
          <w:lang w:val="en-AU"/>
        </w:rPr>
      </w:pPr>
      <w:r w:rsidRPr="001F1C98">
        <w:rPr>
          <w:lang w:val="en-AU"/>
        </w:rPr>
        <w:t xml:space="preserve">Australian Network on Disability Limited is a company limited by guarantee. In the event of, and for the purpose of winding up of the company, the amount capable of being called up from each </w:t>
      </w:r>
      <w:proofErr w:type="gramStart"/>
      <w:r w:rsidRPr="001F1C98">
        <w:rPr>
          <w:lang w:val="en-AU"/>
        </w:rPr>
        <w:t>members</w:t>
      </w:r>
      <w:proofErr w:type="gramEnd"/>
      <w:r w:rsidRPr="001F1C98">
        <w:rPr>
          <w:lang w:val="en-AU"/>
        </w:rPr>
        <w:t xml:space="preserve"> and any person or association who ceased to be a member in the year prior to the windi</w:t>
      </w:r>
      <w:r>
        <w:rPr>
          <w:lang w:val="en-AU"/>
        </w:rPr>
        <w:t xml:space="preserve">ng up, is limited to $10 </w:t>
      </w:r>
      <w:r w:rsidRPr="001F1C98">
        <w:rPr>
          <w:lang w:val="en-AU"/>
        </w:rPr>
        <w:t>for all members, subject to the provisions</w:t>
      </w:r>
      <w:r>
        <w:rPr>
          <w:lang w:val="en-AU"/>
        </w:rPr>
        <w:t xml:space="preserve"> of the company's constitution.</w:t>
      </w:r>
    </w:p>
    <w:p w:rsidR="001F1C98" w:rsidRDefault="001F1C98" w:rsidP="001F1C98">
      <w:pPr>
        <w:rPr>
          <w:lang w:val="en-AU"/>
        </w:rPr>
      </w:pPr>
    </w:p>
    <w:p w:rsidR="001F1C98" w:rsidRDefault="001F1C98" w:rsidP="0022784C">
      <w:pPr>
        <w:pStyle w:val="Heading2"/>
        <w:rPr>
          <w:lang w:val="en-AU"/>
        </w:rPr>
      </w:pPr>
      <w:bookmarkStart w:id="20" w:name="_Toc467674163"/>
      <w:r w:rsidRPr="001F1C98">
        <w:rPr>
          <w:lang w:val="en-AU"/>
        </w:rPr>
        <w:t>Environmental matters</w:t>
      </w:r>
      <w:bookmarkEnd w:id="20"/>
    </w:p>
    <w:p w:rsidR="0022784C" w:rsidRPr="0022784C" w:rsidRDefault="0022784C" w:rsidP="0022784C">
      <w:pPr>
        <w:rPr>
          <w:lang w:val="en-AU"/>
        </w:rPr>
      </w:pPr>
    </w:p>
    <w:p w:rsidR="001F1C98" w:rsidRDefault="001F1C98" w:rsidP="001F1C98">
      <w:pPr>
        <w:rPr>
          <w:lang w:val="en-AU"/>
        </w:rPr>
      </w:pPr>
      <w:r w:rsidRPr="001F1C98">
        <w:rPr>
          <w:lang w:val="en-AU"/>
        </w:rPr>
        <w:t>The company's operations are not regulated by any significant environmental regulations under a law of the Commonwea</w:t>
      </w:r>
      <w:r>
        <w:rPr>
          <w:lang w:val="en-AU"/>
        </w:rPr>
        <w:t>lth or of a state or territory.</w:t>
      </w:r>
    </w:p>
    <w:p w:rsidR="001F1C98" w:rsidRDefault="001F1C98" w:rsidP="001F1C98">
      <w:pPr>
        <w:rPr>
          <w:lang w:val="en-AU"/>
        </w:rPr>
      </w:pPr>
    </w:p>
    <w:p w:rsidR="001F1C98" w:rsidRDefault="001F1C98" w:rsidP="00E75D60">
      <w:pPr>
        <w:pStyle w:val="Heading2"/>
        <w:rPr>
          <w:lang w:val="en-AU"/>
        </w:rPr>
      </w:pPr>
      <w:bookmarkStart w:id="21" w:name="_Toc467674164"/>
      <w:r w:rsidRPr="001F1C98">
        <w:rPr>
          <w:lang w:val="en-AU"/>
        </w:rPr>
        <w:t>Significa</w:t>
      </w:r>
      <w:r>
        <w:rPr>
          <w:lang w:val="en-AU"/>
        </w:rPr>
        <w:t>nt changes in state of affairs</w:t>
      </w:r>
      <w:bookmarkEnd w:id="21"/>
    </w:p>
    <w:p w:rsidR="001F1C98" w:rsidRPr="001F1C98" w:rsidRDefault="001F1C98" w:rsidP="001F1C98">
      <w:pPr>
        <w:rPr>
          <w:lang w:val="en-AU"/>
        </w:rPr>
      </w:pPr>
    </w:p>
    <w:p w:rsidR="001F1C98" w:rsidRDefault="001F1C98" w:rsidP="001F1C98">
      <w:pPr>
        <w:rPr>
          <w:lang w:val="en-AU"/>
        </w:rPr>
      </w:pPr>
      <w:r w:rsidRPr="001F1C98">
        <w:rPr>
          <w:lang w:val="en-AU"/>
        </w:rPr>
        <w:t>Following the previous Financial Statements the Australian Not for Profit and Charities Commission has confirmed the Australian Network on Disability’s status as a Public Benevolent Institution an</w:t>
      </w:r>
      <w:r>
        <w:rPr>
          <w:lang w:val="en-AU"/>
        </w:rPr>
        <w:t>d a Gift Deductible Recipient.</w:t>
      </w:r>
    </w:p>
    <w:p w:rsidR="001F1C98" w:rsidRDefault="001F1C98" w:rsidP="001F1C98">
      <w:pPr>
        <w:rPr>
          <w:lang w:val="en-AU"/>
        </w:rPr>
      </w:pPr>
    </w:p>
    <w:p w:rsidR="001F1C98" w:rsidRDefault="001F1C98" w:rsidP="00E75D60">
      <w:pPr>
        <w:pStyle w:val="Heading2"/>
        <w:rPr>
          <w:lang w:val="en-AU"/>
        </w:rPr>
      </w:pPr>
      <w:bookmarkStart w:id="22" w:name="_Toc467674165"/>
      <w:r w:rsidRPr="001F1C98">
        <w:rPr>
          <w:lang w:val="en-AU"/>
        </w:rPr>
        <w:t xml:space="preserve">Events after the reporting </w:t>
      </w:r>
      <w:r>
        <w:rPr>
          <w:lang w:val="en-AU"/>
        </w:rPr>
        <w:t>date</w:t>
      </w:r>
      <w:bookmarkEnd w:id="22"/>
    </w:p>
    <w:p w:rsidR="001F1C98" w:rsidRPr="001F1C98" w:rsidRDefault="001F1C98" w:rsidP="001F1C98">
      <w:pPr>
        <w:rPr>
          <w:lang w:val="en-AU"/>
        </w:rPr>
      </w:pPr>
    </w:p>
    <w:p w:rsidR="00815F9B" w:rsidRDefault="001F1C98" w:rsidP="001F1C98">
      <w:pPr>
        <w:rPr>
          <w:lang w:val="en-AU"/>
        </w:rPr>
      </w:pPr>
      <w:r w:rsidRPr="001F1C98">
        <w:rPr>
          <w:lang w:val="en-AU"/>
        </w:rPr>
        <w:t>No matters or circumstances have arisen since the end of the financial year which significantly affected or may significantly affect the operations of the Company, the results of those operations or the state of affairs of the Co</w:t>
      </w:r>
      <w:r w:rsidR="00815F9B">
        <w:rPr>
          <w:lang w:val="en-AU"/>
        </w:rPr>
        <w:t>mpany in future financial years.</w:t>
      </w:r>
    </w:p>
    <w:p w:rsidR="00815F9B" w:rsidRDefault="00815F9B">
      <w:pPr>
        <w:spacing w:after="160" w:line="259" w:lineRule="auto"/>
        <w:rPr>
          <w:lang w:val="en-AU"/>
        </w:rPr>
      </w:pPr>
      <w:r>
        <w:rPr>
          <w:lang w:val="en-AU"/>
        </w:rPr>
        <w:br w:type="page"/>
      </w:r>
    </w:p>
    <w:p w:rsidR="00815F9B" w:rsidRPr="00815F9B" w:rsidRDefault="00815F9B" w:rsidP="00815F9B">
      <w:pPr>
        <w:rPr>
          <w:lang w:val="en-AU"/>
        </w:rPr>
      </w:pPr>
    </w:p>
    <w:p w:rsidR="00815F9B" w:rsidRDefault="00815F9B" w:rsidP="00E75D60">
      <w:pPr>
        <w:pStyle w:val="Heading2"/>
        <w:rPr>
          <w:lang w:val="en-AU"/>
        </w:rPr>
      </w:pPr>
      <w:bookmarkStart w:id="23" w:name="_Toc467674166"/>
      <w:r>
        <w:rPr>
          <w:lang w:val="en-AU"/>
        </w:rPr>
        <w:t>Meetings of directors</w:t>
      </w:r>
      <w:bookmarkEnd w:id="23"/>
    </w:p>
    <w:p w:rsidR="00815F9B" w:rsidRDefault="00815F9B" w:rsidP="00815F9B">
      <w:pPr>
        <w:rPr>
          <w:lang w:val="en-AU"/>
        </w:rPr>
      </w:pPr>
    </w:p>
    <w:p w:rsidR="00815F9B" w:rsidRDefault="00815F9B" w:rsidP="00815F9B">
      <w:pPr>
        <w:rPr>
          <w:lang w:val="en-AU"/>
        </w:rPr>
      </w:pPr>
      <w:r w:rsidRPr="00815F9B">
        <w:rPr>
          <w:lang w:val="en-AU"/>
        </w:rPr>
        <w:t>During the financial year, 7 meetings of directors were held. Attendances by each director during the year were as follows:</w:t>
      </w:r>
    </w:p>
    <w:p w:rsidR="00CD7953" w:rsidRDefault="00CD7953" w:rsidP="00815F9B">
      <w:pPr>
        <w:rPr>
          <w:lang w:val="en-AU"/>
        </w:rPr>
      </w:pPr>
    </w:p>
    <w:p w:rsidR="00CD7953" w:rsidRDefault="00CD7953" w:rsidP="00CD7953">
      <w:pPr>
        <w:pStyle w:val="Heading3"/>
        <w:rPr>
          <w:lang w:val="en-AU"/>
        </w:rPr>
      </w:pPr>
      <w:bookmarkStart w:id="24" w:name="_Toc467674167"/>
      <w:r w:rsidRPr="00CD7953">
        <w:rPr>
          <w:lang w:val="en-AU"/>
        </w:rPr>
        <w:t>Members Meetings as Association</w:t>
      </w:r>
      <w:bookmarkEnd w:id="24"/>
    </w:p>
    <w:p w:rsidR="00815F9B" w:rsidRDefault="00815F9B" w:rsidP="00815F9B">
      <w:pPr>
        <w:rPr>
          <w:lang w:val="en-AU"/>
        </w:rPr>
      </w:pPr>
    </w:p>
    <w:tbl>
      <w:tblPr>
        <w:tblStyle w:val="TableGrid"/>
        <w:tblW w:w="0" w:type="auto"/>
        <w:tblLook w:val="04A0" w:firstRow="1" w:lastRow="0" w:firstColumn="1" w:lastColumn="0" w:noHBand="0" w:noVBand="1"/>
        <w:tblCaption w:val="Members Meetings as Association"/>
      </w:tblPr>
      <w:tblGrid>
        <w:gridCol w:w="3308"/>
        <w:gridCol w:w="3308"/>
        <w:gridCol w:w="3308"/>
      </w:tblGrid>
      <w:tr w:rsidR="001D3FB4" w:rsidRPr="0022784C" w:rsidTr="0022784C">
        <w:trPr>
          <w:tblHeader/>
        </w:trPr>
        <w:tc>
          <w:tcPr>
            <w:tcW w:w="3308" w:type="dxa"/>
          </w:tcPr>
          <w:p w:rsidR="001D3FB4" w:rsidRPr="0022784C" w:rsidRDefault="00CD7953" w:rsidP="00815F9B">
            <w:pPr>
              <w:rPr>
                <w:b/>
                <w:lang w:val="en-AU"/>
              </w:rPr>
            </w:pPr>
            <w:r w:rsidRPr="0022784C">
              <w:rPr>
                <w:b/>
                <w:lang w:val="en-AU"/>
              </w:rPr>
              <w:t>Director</w:t>
            </w:r>
          </w:p>
        </w:tc>
        <w:tc>
          <w:tcPr>
            <w:tcW w:w="3308" w:type="dxa"/>
          </w:tcPr>
          <w:p w:rsidR="001D3FB4" w:rsidRPr="0022784C" w:rsidRDefault="00CD7953" w:rsidP="00815F9B">
            <w:pPr>
              <w:rPr>
                <w:b/>
                <w:lang w:val="en-AU"/>
              </w:rPr>
            </w:pPr>
            <w:r w:rsidRPr="0022784C">
              <w:rPr>
                <w:b/>
                <w:lang w:val="en-AU"/>
              </w:rPr>
              <w:t>Number eligible to attend</w:t>
            </w:r>
          </w:p>
        </w:tc>
        <w:tc>
          <w:tcPr>
            <w:tcW w:w="3308" w:type="dxa"/>
          </w:tcPr>
          <w:p w:rsidR="001D3FB4" w:rsidRPr="0022784C" w:rsidRDefault="00CD7953" w:rsidP="00815F9B">
            <w:pPr>
              <w:rPr>
                <w:b/>
                <w:lang w:val="en-AU"/>
              </w:rPr>
            </w:pPr>
            <w:r w:rsidRPr="0022784C">
              <w:rPr>
                <w:b/>
                <w:lang w:val="en-AU"/>
              </w:rPr>
              <w:t>Number attended</w:t>
            </w:r>
          </w:p>
        </w:tc>
      </w:tr>
      <w:tr w:rsidR="00CD7953" w:rsidTr="001D3FB4">
        <w:tc>
          <w:tcPr>
            <w:tcW w:w="3308" w:type="dxa"/>
          </w:tcPr>
          <w:p w:rsidR="00CD7953" w:rsidRPr="001F2330" w:rsidRDefault="00CD7953" w:rsidP="00CD7953">
            <w:r w:rsidRPr="001F2330">
              <w:t>Peter Wilson AM</w:t>
            </w:r>
          </w:p>
        </w:tc>
        <w:tc>
          <w:tcPr>
            <w:tcW w:w="3308" w:type="dxa"/>
          </w:tcPr>
          <w:p w:rsidR="00CD7953" w:rsidRPr="00022F78" w:rsidRDefault="00CD7953" w:rsidP="00CD7953">
            <w:r w:rsidRPr="00022F78">
              <w:t>7</w:t>
            </w:r>
          </w:p>
        </w:tc>
        <w:tc>
          <w:tcPr>
            <w:tcW w:w="3308" w:type="dxa"/>
          </w:tcPr>
          <w:p w:rsidR="00CD7953" w:rsidRPr="00A66BD0" w:rsidRDefault="00CD7953" w:rsidP="00CD7953">
            <w:r w:rsidRPr="00A66BD0">
              <w:t>7</w:t>
            </w:r>
          </w:p>
        </w:tc>
      </w:tr>
      <w:tr w:rsidR="00CD7953" w:rsidTr="001D3FB4">
        <w:tc>
          <w:tcPr>
            <w:tcW w:w="3308" w:type="dxa"/>
          </w:tcPr>
          <w:p w:rsidR="00CD7953" w:rsidRPr="001F2330" w:rsidRDefault="00CD7953" w:rsidP="00CD7953">
            <w:r w:rsidRPr="001F2330">
              <w:t>Richard Barnett</w:t>
            </w:r>
          </w:p>
        </w:tc>
        <w:tc>
          <w:tcPr>
            <w:tcW w:w="3308" w:type="dxa"/>
          </w:tcPr>
          <w:p w:rsidR="00CD7953" w:rsidRPr="00022F78" w:rsidRDefault="00CD7953" w:rsidP="00CD7953">
            <w:r w:rsidRPr="00022F78">
              <w:t>7</w:t>
            </w:r>
          </w:p>
        </w:tc>
        <w:tc>
          <w:tcPr>
            <w:tcW w:w="3308" w:type="dxa"/>
          </w:tcPr>
          <w:p w:rsidR="00CD7953" w:rsidRPr="00A66BD0" w:rsidRDefault="00CD7953" w:rsidP="00CD7953">
            <w:r w:rsidRPr="00A66BD0">
              <w:t>7</w:t>
            </w:r>
          </w:p>
        </w:tc>
      </w:tr>
      <w:tr w:rsidR="00CD7953" w:rsidTr="001D3FB4">
        <w:tc>
          <w:tcPr>
            <w:tcW w:w="3308" w:type="dxa"/>
          </w:tcPr>
          <w:p w:rsidR="00CD7953" w:rsidRPr="001F2330" w:rsidRDefault="00CD7953" w:rsidP="00CD7953">
            <w:r w:rsidRPr="001F2330">
              <w:t>John Bennett OAM</w:t>
            </w:r>
          </w:p>
        </w:tc>
        <w:tc>
          <w:tcPr>
            <w:tcW w:w="3308" w:type="dxa"/>
          </w:tcPr>
          <w:p w:rsidR="00CD7953" w:rsidRPr="00022F78" w:rsidRDefault="00CD7953" w:rsidP="00CD7953">
            <w:r w:rsidRPr="00022F78">
              <w:t>5</w:t>
            </w:r>
          </w:p>
        </w:tc>
        <w:tc>
          <w:tcPr>
            <w:tcW w:w="3308" w:type="dxa"/>
          </w:tcPr>
          <w:p w:rsidR="00CD7953" w:rsidRPr="00A66BD0" w:rsidRDefault="00CD7953" w:rsidP="00CD7953">
            <w:r w:rsidRPr="00A66BD0">
              <w:t>5</w:t>
            </w:r>
          </w:p>
        </w:tc>
      </w:tr>
      <w:tr w:rsidR="00CD7953" w:rsidTr="001D3FB4">
        <w:tc>
          <w:tcPr>
            <w:tcW w:w="3308" w:type="dxa"/>
          </w:tcPr>
          <w:p w:rsidR="00CD7953" w:rsidRPr="001F2330" w:rsidRDefault="00CD7953" w:rsidP="00CD7953">
            <w:r w:rsidRPr="001F2330">
              <w:t>Belinda Curtis</w:t>
            </w:r>
          </w:p>
        </w:tc>
        <w:tc>
          <w:tcPr>
            <w:tcW w:w="3308" w:type="dxa"/>
          </w:tcPr>
          <w:p w:rsidR="00CD7953" w:rsidRPr="00022F78" w:rsidRDefault="00CD7953" w:rsidP="00CD7953">
            <w:r w:rsidRPr="00022F78">
              <w:t>7</w:t>
            </w:r>
          </w:p>
        </w:tc>
        <w:tc>
          <w:tcPr>
            <w:tcW w:w="3308" w:type="dxa"/>
          </w:tcPr>
          <w:p w:rsidR="00CD7953" w:rsidRPr="00A66BD0" w:rsidRDefault="00CD7953" w:rsidP="00CD7953">
            <w:r w:rsidRPr="00A66BD0">
              <w:t>7</w:t>
            </w:r>
          </w:p>
        </w:tc>
      </w:tr>
      <w:tr w:rsidR="00CD7953" w:rsidTr="001D3FB4">
        <w:tc>
          <w:tcPr>
            <w:tcW w:w="3308" w:type="dxa"/>
          </w:tcPr>
          <w:p w:rsidR="00CD7953" w:rsidRPr="001F2330" w:rsidRDefault="00CD7953" w:rsidP="00CD7953">
            <w:r w:rsidRPr="001F2330">
              <w:t>Kevin Figueiredo</w:t>
            </w:r>
          </w:p>
        </w:tc>
        <w:tc>
          <w:tcPr>
            <w:tcW w:w="3308" w:type="dxa"/>
          </w:tcPr>
          <w:p w:rsidR="00CD7953" w:rsidRPr="00022F78" w:rsidRDefault="00CD7953" w:rsidP="00CD7953">
            <w:r w:rsidRPr="00022F78">
              <w:t>7</w:t>
            </w:r>
          </w:p>
        </w:tc>
        <w:tc>
          <w:tcPr>
            <w:tcW w:w="3308" w:type="dxa"/>
          </w:tcPr>
          <w:p w:rsidR="00CD7953" w:rsidRPr="00A66BD0" w:rsidRDefault="00CD7953" w:rsidP="00CD7953">
            <w:r w:rsidRPr="00A66BD0">
              <w:t>7</w:t>
            </w:r>
          </w:p>
        </w:tc>
      </w:tr>
      <w:tr w:rsidR="00CD7953" w:rsidTr="001D3FB4">
        <w:tc>
          <w:tcPr>
            <w:tcW w:w="3308" w:type="dxa"/>
          </w:tcPr>
          <w:p w:rsidR="00CD7953" w:rsidRPr="001F2330" w:rsidRDefault="00CD7953" w:rsidP="00CD7953">
            <w:r w:rsidRPr="001F2330">
              <w:t>Frank McManus</w:t>
            </w:r>
          </w:p>
        </w:tc>
        <w:tc>
          <w:tcPr>
            <w:tcW w:w="3308" w:type="dxa"/>
          </w:tcPr>
          <w:p w:rsidR="00CD7953" w:rsidRPr="00022F78" w:rsidRDefault="00CD7953" w:rsidP="00CD7953">
            <w:r w:rsidRPr="00022F78">
              <w:t>4</w:t>
            </w:r>
          </w:p>
        </w:tc>
        <w:tc>
          <w:tcPr>
            <w:tcW w:w="3308" w:type="dxa"/>
          </w:tcPr>
          <w:p w:rsidR="00CD7953" w:rsidRPr="00A66BD0" w:rsidRDefault="00CD7953" w:rsidP="00CD7953">
            <w:r w:rsidRPr="00A66BD0">
              <w:t>4</w:t>
            </w:r>
          </w:p>
        </w:tc>
      </w:tr>
      <w:tr w:rsidR="00CD7953" w:rsidTr="001D3FB4">
        <w:tc>
          <w:tcPr>
            <w:tcW w:w="3308" w:type="dxa"/>
          </w:tcPr>
          <w:p w:rsidR="00CD7953" w:rsidRPr="001F2330" w:rsidRDefault="00CD7953" w:rsidP="00CD7953">
            <w:r w:rsidRPr="001F2330">
              <w:t>Paul O’Connor</w:t>
            </w:r>
          </w:p>
        </w:tc>
        <w:tc>
          <w:tcPr>
            <w:tcW w:w="3308" w:type="dxa"/>
          </w:tcPr>
          <w:p w:rsidR="00CD7953" w:rsidRPr="00022F78" w:rsidRDefault="00CD7953" w:rsidP="00CD7953">
            <w:r w:rsidRPr="00022F78">
              <w:t>7</w:t>
            </w:r>
          </w:p>
        </w:tc>
        <w:tc>
          <w:tcPr>
            <w:tcW w:w="3308" w:type="dxa"/>
          </w:tcPr>
          <w:p w:rsidR="00CD7953" w:rsidRPr="00A66BD0" w:rsidRDefault="00CD7953" w:rsidP="00CD7953">
            <w:r w:rsidRPr="00A66BD0">
              <w:t>7</w:t>
            </w:r>
          </w:p>
        </w:tc>
      </w:tr>
      <w:tr w:rsidR="00CD7953" w:rsidTr="001D3FB4">
        <w:tc>
          <w:tcPr>
            <w:tcW w:w="3308" w:type="dxa"/>
          </w:tcPr>
          <w:p w:rsidR="00CD7953" w:rsidRPr="001F2330" w:rsidRDefault="00CD7953" w:rsidP="00CD7953">
            <w:r w:rsidRPr="001F2330">
              <w:t>Samantha Palmer</w:t>
            </w:r>
          </w:p>
        </w:tc>
        <w:tc>
          <w:tcPr>
            <w:tcW w:w="3308" w:type="dxa"/>
          </w:tcPr>
          <w:p w:rsidR="00CD7953" w:rsidRPr="00022F78" w:rsidRDefault="00CD7953" w:rsidP="00CD7953">
            <w:r w:rsidRPr="00022F78">
              <w:t>7</w:t>
            </w:r>
          </w:p>
        </w:tc>
        <w:tc>
          <w:tcPr>
            <w:tcW w:w="3308" w:type="dxa"/>
          </w:tcPr>
          <w:p w:rsidR="00CD7953" w:rsidRPr="00A66BD0" w:rsidRDefault="00CD7953" w:rsidP="00CD7953">
            <w:r w:rsidRPr="00A66BD0">
              <w:t>7</w:t>
            </w:r>
          </w:p>
        </w:tc>
      </w:tr>
      <w:tr w:rsidR="00CD7953" w:rsidTr="001D3FB4">
        <w:tc>
          <w:tcPr>
            <w:tcW w:w="3308" w:type="dxa"/>
          </w:tcPr>
          <w:p w:rsidR="00CD7953" w:rsidRPr="001F2330" w:rsidRDefault="00CD7953" w:rsidP="00CD7953">
            <w:r w:rsidRPr="001F2330">
              <w:t>Donna Purcell</w:t>
            </w:r>
          </w:p>
        </w:tc>
        <w:tc>
          <w:tcPr>
            <w:tcW w:w="3308" w:type="dxa"/>
          </w:tcPr>
          <w:p w:rsidR="00CD7953" w:rsidRPr="00022F78" w:rsidRDefault="00CD7953" w:rsidP="00CD7953">
            <w:r w:rsidRPr="00022F78">
              <w:t>7</w:t>
            </w:r>
          </w:p>
        </w:tc>
        <w:tc>
          <w:tcPr>
            <w:tcW w:w="3308" w:type="dxa"/>
          </w:tcPr>
          <w:p w:rsidR="00CD7953" w:rsidRPr="00A66BD0" w:rsidRDefault="00CD7953" w:rsidP="00CD7953">
            <w:r w:rsidRPr="00A66BD0">
              <w:t>7</w:t>
            </w:r>
          </w:p>
        </w:tc>
      </w:tr>
      <w:tr w:rsidR="00CD7953" w:rsidTr="001D3FB4">
        <w:tc>
          <w:tcPr>
            <w:tcW w:w="3308" w:type="dxa"/>
          </w:tcPr>
          <w:p w:rsidR="00CD7953" w:rsidRPr="001F2330" w:rsidRDefault="00CD7953" w:rsidP="00CD7953">
            <w:r w:rsidRPr="001F2330">
              <w:t>Rania Saab</w:t>
            </w:r>
          </w:p>
        </w:tc>
        <w:tc>
          <w:tcPr>
            <w:tcW w:w="3308" w:type="dxa"/>
          </w:tcPr>
          <w:p w:rsidR="00CD7953" w:rsidRPr="00022F78" w:rsidRDefault="00CD7953" w:rsidP="00CD7953">
            <w:r w:rsidRPr="00022F78">
              <w:t>7</w:t>
            </w:r>
          </w:p>
        </w:tc>
        <w:tc>
          <w:tcPr>
            <w:tcW w:w="3308" w:type="dxa"/>
          </w:tcPr>
          <w:p w:rsidR="00CD7953" w:rsidRPr="00A66BD0" w:rsidRDefault="00CD7953" w:rsidP="00CD7953">
            <w:r w:rsidRPr="00A66BD0">
              <w:t>7</w:t>
            </w:r>
          </w:p>
        </w:tc>
      </w:tr>
      <w:tr w:rsidR="00CD7953" w:rsidTr="001D3FB4">
        <w:tc>
          <w:tcPr>
            <w:tcW w:w="3308" w:type="dxa"/>
          </w:tcPr>
          <w:p w:rsidR="00CD7953" w:rsidRPr="001F2330" w:rsidRDefault="00CD7953" w:rsidP="00CD7953">
            <w:r w:rsidRPr="001F2330">
              <w:t>Rachel Slade</w:t>
            </w:r>
          </w:p>
        </w:tc>
        <w:tc>
          <w:tcPr>
            <w:tcW w:w="3308" w:type="dxa"/>
          </w:tcPr>
          <w:p w:rsidR="00CD7953" w:rsidRPr="00022F78" w:rsidRDefault="00CD7953" w:rsidP="00CD7953">
            <w:r w:rsidRPr="00022F78">
              <w:t>7</w:t>
            </w:r>
          </w:p>
        </w:tc>
        <w:tc>
          <w:tcPr>
            <w:tcW w:w="3308" w:type="dxa"/>
          </w:tcPr>
          <w:p w:rsidR="00CD7953" w:rsidRPr="00A66BD0" w:rsidRDefault="00CD7953" w:rsidP="00CD7953">
            <w:r w:rsidRPr="00A66BD0">
              <w:t>7</w:t>
            </w:r>
          </w:p>
        </w:tc>
      </w:tr>
      <w:tr w:rsidR="00CD7953" w:rsidTr="001D3FB4">
        <w:tc>
          <w:tcPr>
            <w:tcW w:w="3308" w:type="dxa"/>
          </w:tcPr>
          <w:p w:rsidR="00CD7953" w:rsidRPr="001F2330" w:rsidRDefault="00CD7953" w:rsidP="00CD7953">
            <w:r w:rsidRPr="001F2330">
              <w:t>David Davies</w:t>
            </w:r>
          </w:p>
        </w:tc>
        <w:tc>
          <w:tcPr>
            <w:tcW w:w="3308" w:type="dxa"/>
          </w:tcPr>
          <w:p w:rsidR="00CD7953" w:rsidRPr="00022F78" w:rsidRDefault="00CD7953" w:rsidP="00CD7953">
            <w:r w:rsidRPr="00022F78">
              <w:t>7</w:t>
            </w:r>
          </w:p>
        </w:tc>
        <w:tc>
          <w:tcPr>
            <w:tcW w:w="3308" w:type="dxa"/>
          </w:tcPr>
          <w:p w:rsidR="00CD7953" w:rsidRPr="00A66BD0" w:rsidRDefault="00CD7953" w:rsidP="00CD7953">
            <w:r w:rsidRPr="00A66BD0">
              <w:t>7</w:t>
            </w:r>
          </w:p>
        </w:tc>
      </w:tr>
      <w:tr w:rsidR="00CD7953" w:rsidTr="001D3FB4">
        <w:tc>
          <w:tcPr>
            <w:tcW w:w="3308" w:type="dxa"/>
          </w:tcPr>
          <w:p w:rsidR="00CD7953" w:rsidRPr="001F2330" w:rsidRDefault="00CD7953" w:rsidP="00CD7953">
            <w:r w:rsidRPr="001F2330">
              <w:t>Bronwyn Grantham</w:t>
            </w:r>
          </w:p>
        </w:tc>
        <w:tc>
          <w:tcPr>
            <w:tcW w:w="3308" w:type="dxa"/>
          </w:tcPr>
          <w:p w:rsidR="00CD7953" w:rsidRPr="00022F78" w:rsidRDefault="00CD7953" w:rsidP="00CD7953">
            <w:r w:rsidRPr="00022F78">
              <w:t>7</w:t>
            </w:r>
          </w:p>
        </w:tc>
        <w:tc>
          <w:tcPr>
            <w:tcW w:w="3308" w:type="dxa"/>
          </w:tcPr>
          <w:p w:rsidR="00CD7953" w:rsidRPr="00A66BD0" w:rsidRDefault="00CD7953" w:rsidP="00CD7953">
            <w:r w:rsidRPr="00A66BD0">
              <w:t>7</w:t>
            </w:r>
          </w:p>
        </w:tc>
      </w:tr>
      <w:tr w:rsidR="00CD7953" w:rsidTr="001D3FB4">
        <w:tc>
          <w:tcPr>
            <w:tcW w:w="3308" w:type="dxa"/>
          </w:tcPr>
          <w:p w:rsidR="00CD7953" w:rsidRPr="001F2330" w:rsidRDefault="00CD7953" w:rsidP="00CD7953">
            <w:r w:rsidRPr="001F2330">
              <w:t>Rosie McArdle</w:t>
            </w:r>
          </w:p>
        </w:tc>
        <w:tc>
          <w:tcPr>
            <w:tcW w:w="3308" w:type="dxa"/>
          </w:tcPr>
          <w:p w:rsidR="00CD7953" w:rsidRPr="00022F78" w:rsidRDefault="00CD7953" w:rsidP="00CD7953">
            <w:r w:rsidRPr="00022F78">
              <w:t>3</w:t>
            </w:r>
          </w:p>
        </w:tc>
        <w:tc>
          <w:tcPr>
            <w:tcW w:w="3308" w:type="dxa"/>
          </w:tcPr>
          <w:p w:rsidR="00CD7953" w:rsidRPr="00A66BD0" w:rsidRDefault="00CD7953" w:rsidP="00CD7953">
            <w:r w:rsidRPr="00A66BD0">
              <w:t>3</w:t>
            </w:r>
          </w:p>
        </w:tc>
      </w:tr>
      <w:tr w:rsidR="00CD7953" w:rsidTr="001D3FB4">
        <w:tc>
          <w:tcPr>
            <w:tcW w:w="3308" w:type="dxa"/>
          </w:tcPr>
          <w:p w:rsidR="00CD7953" w:rsidRDefault="00CD7953" w:rsidP="00CD7953">
            <w:r w:rsidRPr="001F2330">
              <w:t>Stephanie Gunn</w:t>
            </w:r>
          </w:p>
        </w:tc>
        <w:tc>
          <w:tcPr>
            <w:tcW w:w="3308" w:type="dxa"/>
          </w:tcPr>
          <w:p w:rsidR="00CD7953" w:rsidRDefault="00CD7953" w:rsidP="00CD7953">
            <w:r w:rsidRPr="00022F78">
              <w:t>3</w:t>
            </w:r>
          </w:p>
        </w:tc>
        <w:tc>
          <w:tcPr>
            <w:tcW w:w="3308" w:type="dxa"/>
          </w:tcPr>
          <w:p w:rsidR="00CD7953" w:rsidRDefault="00CD7953" w:rsidP="00CD7953">
            <w:r w:rsidRPr="00A66BD0">
              <w:t>3</w:t>
            </w:r>
          </w:p>
        </w:tc>
      </w:tr>
    </w:tbl>
    <w:p w:rsidR="00CD7953" w:rsidRDefault="00CD7953" w:rsidP="00815F9B">
      <w:pPr>
        <w:rPr>
          <w:lang w:val="en-AU"/>
        </w:rPr>
      </w:pPr>
    </w:p>
    <w:p w:rsidR="00815F9B" w:rsidRPr="00815F9B" w:rsidRDefault="00815F9B" w:rsidP="00CD7953">
      <w:pPr>
        <w:pStyle w:val="Heading3"/>
        <w:rPr>
          <w:lang w:val="en-AU"/>
        </w:rPr>
      </w:pPr>
      <w:bookmarkStart w:id="25" w:name="_Toc467674168"/>
      <w:r w:rsidRPr="00815F9B">
        <w:rPr>
          <w:lang w:val="en-AU"/>
        </w:rPr>
        <w:t>Directors' Meetings as Corporation</w:t>
      </w:r>
      <w:bookmarkEnd w:id="25"/>
    </w:p>
    <w:p w:rsidR="00CD7953" w:rsidRDefault="00CD7953" w:rsidP="00815F9B">
      <w:pPr>
        <w:rPr>
          <w:lang w:val="en-AU"/>
        </w:rPr>
      </w:pPr>
    </w:p>
    <w:tbl>
      <w:tblPr>
        <w:tblStyle w:val="TableGrid"/>
        <w:tblW w:w="0" w:type="auto"/>
        <w:tblLook w:val="04A0" w:firstRow="1" w:lastRow="0" w:firstColumn="1" w:lastColumn="0" w:noHBand="0" w:noVBand="1"/>
        <w:tblCaption w:val="Directors' Meetings as Corporation"/>
      </w:tblPr>
      <w:tblGrid>
        <w:gridCol w:w="3311"/>
        <w:gridCol w:w="3347"/>
        <w:gridCol w:w="3266"/>
      </w:tblGrid>
      <w:tr w:rsidR="00CD7953" w:rsidRPr="0022784C" w:rsidTr="0022784C">
        <w:trPr>
          <w:tblHeader/>
        </w:trPr>
        <w:tc>
          <w:tcPr>
            <w:tcW w:w="3311" w:type="dxa"/>
          </w:tcPr>
          <w:p w:rsidR="00CD7953" w:rsidRPr="0022784C" w:rsidRDefault="00CD7953" w:rsidP="004A2637">
            <w:pPr>
              <w:rPr>
                <w:b/>
                <w:lang w:val="en-AU"/>
              </w:rPr>
            </w:pPr>
            <w:r w:rsidRPr="0022784C">
              <w:rPr>
                <w:b/>
                <w:lang w:val="en-AU"/>
              </w:rPr>
              <w:t>Director</w:t>
            </w:r>
          </w:p>
        </w:tc>
        <w:tc>
          <w:tcPr>
            <w:tcW w:w="3347" w:type="dxa"/>
          </w:tcPr>
          <w:p w:rsidR="00CD7953" w:rsidRPr="0022784C" w:rsidRDefault="00CD7953" w:rsidP="004A2637">
            <w:pPr>
              <w:rPr>
                <w:b/>
                <w:lang w:val="en-AU"/>
              </w:rPr>
            </w:pPr>
            <w:r w:rsidRPr="0022784C">
              <w:rPr>
                <w:b/>
                <w:lang w:val="en-AU"/>
              </w:rPr>
              <w:t>Number eligible to attend</w:t>
            </w:r>
          </w:p>
        </w:tc>
        <w:tc>
          <w:tcPr>
            <w:tcW w:w="3266" w:type="dxa"/>
          </w:tcPr>
          <w:p w:rsidR="00CD7953" w:rsidRPr="0022784C" w:rsidRDefault="00CD7953" w:rsidP="004A2637">
            <w:pPr>
              <w:rPr>
                <w:b/>
                <w:lang w:val="en-AU"/>
              </w:rPr>
            </w:pPr>
            <w:r w:rsidRPr="0022784C">
              <w:rPr>
                <w:b/>
                <w:lang w:val="en-AU"/>
              </w:rPr>
              <w:t>Number attended</w:t>
            </w:r>
          </w:p>
        </w:tc>
      </w:tr>
      <w:tr w:rsidR="00CD7953" w:rsidTr="00CD7953">
        <w:tc>
          <w:tcPr>
            <w:tcW w:w="3311" w:type="dxa"/>
          </w:tcPr>
          <w:p w:rsidR="00CD7953" w:rsidRPr="001F2330" w:rsidRDefault="00CD7953" w:rsidP="00CD7953">
            <w:r w:rsidRPr="001F2330">
              <w:t>Peter Wilson AM</w:t>
            </w:r>
          </w:p>
        </w:tc>
        <w:tc>
          <w:tcPr>
            <w:tcW w:w="3347" w:type="dxa"/>
          </w:tcPr>
          <w:p w:rsidR="00CD7953" w:rsidRPr="001E2CE7" w:rsidRDefault="00CD7953" w:rsidP="00CD7953">
            <w:r w:rsidRPr="001E2CE7">
              <w:t>1</w:t>
            </w:r>
          </w:p>
        </w:tc>
        <w:tc>
          <w:tcPr>
            <w:tcW w:w="3266" w:type="dxa"/>
          </w:tcPr>
          <w:p w:rsidR="00CD7953" w:rsidRPr="001E2CE7" w:rsidRDefault="00CD7953" w:rsidP="00CD7953">
            <w:r w:rsidRPr="001E2CE7">
              <w:t>1</w:t>
            </w:r>
          </w:p>
        </w:tc>
      </w:tr>
      <w:tr w:rsidR="00CD7953" w:rsidTr="00CD7953">
        <w:tc>
          <w:tcPr>
            <w:tcW w:w="3311" w:type="dxa"/>
          </w:tcPr>
          <w:p w:rsidR="00CD7953" w:rsidRPr="001F2330" w:rsidRDefault="00CD7953" w:rsidP="00CD7953">
            <w:r w:rsidRPr="001F2330">
              <w:t>Richard Barnett</w:t>
            </w:r>
          </w:p>
        </w:tc>
        <w:tc>
          <w:tcPr>
            <w:tcW w:w="3347" w:type="dxa"/>
          </w:tcPr>
          <w:p w:rsidR="00CD7953" w:rsidRPr="001E2CE7" w:rsidRDefault="00CD7953" w:rsidP="00CD7953">
            <w:r w:rsidRPr="001E2CE7">
              <w:t>1</w:t>
            </w:r>
          </w:p>
        </w:tc>
        <w:tc>
          <w:tcPr>
            <w:tcW w:w="3266" w:type="dxa"/>
          </w:tcPr>
          <w:p w:rsidR="00CD7953" w:rsidRPr="001E2CE7" w:rsidRDefault="00CD7953" w:rsidP="00CD7953">
            <w:r>
              <w:t>-</w:t>
            </w:r>
          </w:p>
        </w:tc>
      </w:tr>
      <w:tr w:rsidR="00CD7953" w:rsidTr="00CD7953">
        <w:tc>
          <w:tcPr>
            <w:tcW w:w="3311" w:type="dxa"/>
          </w:tcPr>
          <w:p w:rsidR="00CD7953" w:rsidRPr="001F2330" w:rsidRDefault="00CD7953" w:rsidP="00CD7953">
            <w:r w:rsidRPr="001F2330">
              <w:t>John Bennett OAM</w:t>
            </w:r>
          </w:p>
        </w:tc>
        <w:tc>
          <w:tcPr>
            <w:tcW w:w="3347" w:type="dxa"/>
          </w:tcPr>
          <w:p w:rsidR="00CD7953" w:rsidRPr="001E2CE7" w:rsidRDefault="00CD7953" w:rsidP="00CD7953">
            <w:r w:rsidRPr="001E2CE7">
              <w:t>1</w:t>
            </w:r>
          </w:p>
        </w:tc>
        <w:tc>
          <w:tcPr>
            <w:tcW w:w="3266" w:type="dxa"/>
          </w:tcPr>
          <w:p w:rsidR="00CD7953" w:rsidRPr="001E2CE7" w:rsidRDefault="00CD7953" w:rsidP="00CD7953">
            <w:r>
              <w:t>-</w:t>
            </w:r>
          </w:p>
        </w:tc>
      </w:tr>
      <w:tr w:rsidR="00CD7953" w:rsidTr="00CD7953">
        <w:tc>
          <w:tcPr>
            <w:tcW w:w="3311" w:type="dxa"/>
          </w:tcPr>
          <w:p w:rsidR="00CD7953" w:rsidRPr="001F2330" w:rsidRDefault="00CD7953" w:rsidP="00CD7953">
            <w:r w:rsidRPr="001F2330">
              <w:t>Belinda Curtis</w:t>
            </w:r>
          </w:p>
        </w:tc>
        <w:tc>
          <w:tcPr>
            <w:tcW w:w="3347" w:type="dxa"/>
          </w:tcPr>
          <w:p w:rsidR="00CD7953" w:rsidRPr="001E2CE7" w:rsidRDefault="00CD7953" w:rsidP="00CD7953">
            <w:r w:rsidRPr="001E2CE7">
              <w:t>1</w:t>
            </w:r>
          </w:p>
        </w:tc>
        <w:tc>
          <w:tcPr>
            <w:tcW w:w="3266" w:type="dxa"/>
          </w:tcPr>
          <w:p w:rsidR="00CD7953" w:rsidRPr="001E2CE7" w:rsidRDefault="00CD7953" w:rsidP="00CD7953">
            <w:r w:rsidRPr="001E2CE7">
              <w:t>1</w:t>
            </w:r>
          </w:p>
        </w:tc>
      </w:tr>
      <w:tr w:rsidR="00CD7953" w:rsidTr="00CD7953">
        <w:tc>
          <w:tcPr>
            <w:tcW w:w="3311" w:type="dxa"/>
          </w:tcPr>
          <w:p w:rsidR="00CD7953" w:rsidRPr="001F2330" w:rsidRDefault="00CD7953" w:rsidP="00CD7953">
            <w:r w:rsidRPr="001F2330">
              <w:t>Kevin Figueiredo</w:t>
            </w:r>
          </w:p>
        </w:tc>
        <w:tc>
          <w:tcPr>
            <w:tcW w:w="3347" w:type="dxa"/>
          </w:tcPr>
          <w:p w:rsidR="00CD7953" w:rsidRPr="001E2CE7" w:rsidRDefault="00CD7953" w:rsidP="00CD7953">
            <w:r w:rsidRPr="001E2CE7">
              <w:t>1</w:t>
            </w:r>
          </w:p>
        </w:tc>
        <w:tc>
          <w:tcPr>
            <w:tcW w:w="3266" w:type="dxa"/>
          </w:tcPr>
          <w:p w:rsidR="00CD7953" w:rsidRPr="001E2CE7" w:rsidRDefault="00CD7953" w:rsidP="00CD7953">
            <w:r w:rsidRPr="001E2CE7">
              <w:t>1</w:t>
            </w:r>
          </w:p>
        </w:tc>
      </w:tr>
      <w:tr w:rsidR="00CD7953" w:rsidTr="00CD7953">
        <w:tc>
          <w:tcPr>
            <w:tcW w:w="3311" w:type="dxa"/>
          </w:tcPr>
          <w:p w:rsidR="00CD7953" w:rsidRPr="001F2330" w:rsidRDefault="00CD7953" w:rsidP="00CD7953">
            <w:r w:rsidRPr="001F2330">
              <w:t>Frank McManus</w:t>
            </w:r>
          </w:p>
        </w:tc>
        <w:tc>
          <w:tcPr>
            <w:tcW w:w="3347" w:type="dxa"/>
          </w:tcPr>
          <w:p w:rsidR="00CD7953" w:rsidRPr="001E2CE7" w:rsidRDefault="00CD7953" w:rsidP="00CD7953">
            <w:r w:rsidRPr="001E2CE7">
              <w:t>1</w:t>
            </w:r>
          </w:p>
        </w:tc>
        <w:tc>
          <w:tcPr>
            <w:tcW w:w="3266" w:type="dxa"/>
          </w:tcPr>
          <w:p w:rsidR="00CD7953" w:rsidRPr="001E2CE7" w:rsidRDefault="00CD7953" w:rsidP="00CD7953">
            <w:r w:rsidRPr="001E2CE7">
              <w:t>1</w:t>
            </w:r>
          </w:p>
        </w:tc>
      </w:tr>
      <w:tr w:rsidR="00CD7953" w:rsidTr="00CD7953">
        <w:tc>
          <w:tcPr>
            <w:tcW w:w="3311" w:type="dxa"/>
          </w:tcPr>
          <w:p w:rsidR="00CD7953" w:rsidRPr="001F2330" w:rsidRDefault="00CD7953" w:rsidP="00CD7953">
            <w:r w:rsidRPr="001F2330">
              <w:t>Paul O’Connor</w:t>
            </w:r>
          </w:p>
        </w:tc>
        <w:tc>
          <w:tcPr>
            <w:tcW w:w="3347" w:type="dxa"/>
          </w:tcPr>
          <w:p w:rsidR="00CD7953" w:rsidRPr="001E2CE7" w:rsidRDefault="00CD7953" w:rsidP="00CD7953">
            <w:r w:rsidRPr="001E2CE7">
              <w:t>1</w:t>
            </w:r>
          </w:p>
        </w:tc>
        <w:tc>
          <w:tcPr>
            <w:tcW w:w="3266" w:type="dxa"/>
          </w:tcPr>
          <w:p w:rsidR="00CD7953" w:rsidRPr="001E2CE7" w:rsidRDefault="00CD7953" w:rsidP="00CD7953">
            <w:r w:rsidRPr="001E2CE7">
              <w:t>1</w:t>
            </w:r>
          </w:p>
        </w:tc>
      </w:tr>
      <w:tr w:rsidR="00CD7953" w:rsidTr="00CD7953">
        <w:tc>
          <w:tcPr>
            <w:tcW w:w="3311" w:type="dxa"/>
          </w:tcPr>
          <w:p w:rsidR="00CD7953" w:rsidRPr="001F2330" w:rsidRDefault="00CD7953" w:rsidP="00CD7953">
            <w:r w:rsidRPr="001F2330">
              <w:t>Samantha Palmer</w:t>
            </w:r>
          </w:p>
        </w:tc>
        <w:tc>
          <w:tcPr>
            <w:tcW w:w="3347" w:type="dxa"/>
          </w:tcPr>
          <w:p w:rsidR="00CD7953" w:rsidRPr="001E2CE7" w:rsidRDefault="00CD7953" w:rsidP="00CD7953">
            <w:r w:rsidRPr="001E2CE7">
              <w:t>1</w:t>
            </w:r>
          </w:p>
        </w:tc>
        <w:tc>
          <w:tcPr>
            <w:tcW w:w="3266" w:type="dxa"/>
          </w:tcPr>
          <w:p w:rsidR="00CD7953" w:rsidRPr="001E2CE7" w:rsidRDefault="00CD7953" w:rsidP="00CD7953">
            <w:r>
              <w:t>-</w:t>
            </w:r>
          </w:p>
        </w:tc>
      </w:tr>
      <w:tr w:rsidR="00CD7953" w:rsidTr="00CD7953">
        <w:tc>
          <w:tcPr>
            <w:tcW w:w="3311" w:type="dxa"/>
          </w:tcPr>
          <w:p w:rsidR="00CD7953" w:rsidRPr="001F2330" w:rsidRDefault="00CD7953" w:rsidP="00CD7953">
            <w:r w:rsidRPr="001F2330">
              <w:t>Donna Purcell</w:t>
            </w:r>
          </w:p>
        </w:tc>
        <w:tc>
          <w:tcPr>
            <w:tcW w:w="3347" w:type="dxa"/>
          </w:tcPr>
          <w:p w:rsidR="00CD7953" w:rsidRPr="001E2CE7" w:rsidRDefault="00CD7953" w:rsidP="00CD7953">
            <w:r w:rsidRPr="001E2CE7">
              <w:t xml:space="preserve"> </w:t>
            </w:r>
          </w:p>
        </w:tc>
        <w:tc>
          <w:tcPr>
            <w:tcW w:w="3266" w:type="dxa"/>
          </w:tcPr>
          <w:p w:rsidR="00CD7953" w:rsidRPr="001E2CE7" w:rsidRDefault="00CD7953" w:rsidP="00CD7953">
            <w:r>
              <w:t>-</w:t>
            </w:r>
          </w:p>
        </w:tc>
      </w:tr>
      <w:tr w:rsidR="00CD7953" w:rsidTr="00CD7953">
        <w:tc>
          <w:tcPr>
            <w:tcW w:w="3311" w:type="dxa"/>
          </w:tcPr>
          <w:p w:rsidR="00CD7953" w:rsidRPr="001F2330" w:rsidRDefault="00CD7953" w:rsidP="00CD7953">
            <w:r w:rsidRPr="001F2330">
              <w:t>Rania Saab</w:t>
            </w:r>
          </w:p>
        </w:tc>
        <w:tc>
          <w:tcPr>
            <w:tcW w:w="3347" w:type="dxa"/>
          </w:tcPr>
          <w:p w:rsidR="00CD7953" w:rsidRPr="001E2CE7" w:rsidRDefault="00CD7953" w:rsidP="00CD7953">
            <w:r w:rsidRPr="001E2CE7">
              <w:t>1</w:t>
            </w:r>
          </w:p>
        </w:tc>
        <w:tc>
          <w:tcPr>
            <w:tcW w:w="3266" w:type="dxa"/>
          </w:tcPr>
          <w:p w:rsidR="00CD7953" w:rsidRPr="001E2CE7" w:rsidRDefault="00CD7953" w:rsidP="00CD7953">
            <w:r w:rsidRPr="001E2CE7">
              <w:t>1</w:t>
            </w:r>
          </w:p>
        </w:tc>
      </w:tr>
      <w:tr w:rsidR="00CD7953" w:rsidTr="00CD7953">
        <w:tc>
          <w:tcPr>
            <w:tcW w:w="3311" w:type="dxa"/>
          </w:tcPr>
          <w:p w:rsidR="00CD7953" w:rsidRPr="001F2330" w:rsidRDefault="00CD7953" w:rsidP="00CD7953">
            <w:r w:rsidRPr="001F2330">
              <w:t>Rachel Slade</w:t>
            </w:r>
          </w:p>
        </w:tc>
        <w:tc>
          <w:tcPr>
            <w:tcW w:w="3347" w:type="dxa"/>
          </w:tcPr>
          <w:p w:rsidR="00CD7953" w:rsidRPr="001E2CE7" w:rsidRDefault="00CD7953" w:rsidP="00CD7953">
            <w:r w:rsidRPr="001E2CE7">
              <w:t>1</w:t>
            </w:r>
          </w:p>
        </w:tc>
        <w:tc>
          <w:tcPr>
            <w:tcW w:w="3266" w:type="dxa"/>
          </w:tcPr>
          <w:p w:rsidR="00CD7953" w:rsidRPr="001E2CE7" w:rsidRDefault="00CD7953" w:rsidP="00CD7953">
            <w:r w:rsidRPr="001E2CE7">
              <w:t>1</w:t>
            </w:r>
          </w:p>
        </w:tc>
      </w:tr>
      <w:tr w:rsidR="00CD7953" w:rsidTr="00CD7953">
        <w:tc>
          <w:tcPr>
            <w:tcW w:w="3311" w:type="dxa"/>
          </w:tcPr>
          <w:p w:rsidR="00CD7953" w:rsidRPr="001F2330" w:rsidRDefault="00CD7953" w:rsidP="00CD7953">
            <w:r w:rsidRPr="001F2330">
              <w:t>David Davies</w:t>
            </w:r>
          </w:p>
        </w:tc>
        <w:tc>
          <w:tcPr>
            <w:tcW w:w="3347" w:type="dxa"/>
          </w:tcPr>
          <w:p w:rsidR="00CD7953" w:rsidRPr="001E2CE7" w:rsidRDefault="00CD7953" w:rsidP="00CD7953">
            <w:r w:rsidRPr="001E2CE7">
              <w:t>1</w:t>
            </w:r>
          </w:p>
        </w:tc>
        <w:tc>
          <w:tcPr>
            <w:tcW w:w="3266" w:type="dxa"/>
          </w:tcPr>
          <w:p w:rsidR="00CD7953" w:rsidRPr="001E2CE7" w:rsidRDefault="00CD7953" w:rsidP="00CD7953">
            <w:r w:rsidRPr="001E2CE7">
              <w:t>1</w:t>
            </w:r>
          </w:p>
        </w:tc>
      </w:tr>
      <w:tr w:rsidR="00CD7953" w:rsidTr="00CD7953">
        <w:tc>
          <w:tcPr>
            <w:tcW w:w="3311" w:type="dxa"/>
          </w:tcPr>
          <w:p w:rsidR="00CD7953" w:rsidRPr="001F2330" w:rsidRDefault="00CD7953" w:rsidP="00CD7953">
            <w:r w:rsidRPr="001F2330">
              <w:t>Bronwyn Grantham</w:t>
            </w:r>
          </w:p>
        </w:tc>
        <w:tc>
          <w:tcPr>
            <w:tcW w:w="3347" w:type="dxa"/>
          </w:tcPr>
          <w:p w:rsidR="00CD7953" w:rsidRPr="001E2CE7" w:rsidRDefault="00CD7953" w:rsidP="00CD7953">
            <w:r w:rsidRPr="001E2CE7">
              <w:t>1</w:t>
            </w:r>
          </w:p>
        </w:tc>
        <w:tc>
          <w:tcPr>
            <w:tcW w:w="3266" w:type="dxa"/>
          </w:tcPr>
          <w:p w:rsidR="00CD7953" w:rsidRPr="001E2CE7" w:rsidRDefault="00CD7953" w:rsidP="00CD7953">
            <w:r w:rsidRPr="001E2CE7">
              <w:t>1</w:t>
            </w:r>
          </w:p>
        </w:tc>
      </w:tr>
      <w:tr w:rsidR="00CD7953" w:rsidTr="00CD7953">
        <w:tc>
          <w:tcPr>
            <w:tcW w:w="3311" w:type="dxa"/>
          </w:tcPr>
          <w:p w:rsidR="00CD7953" w:rsidRPr="001F2330" w:rsidRDefault="00CD7953" w:rsidP="00CD7953">
            <w:r w:rsidRPr="001F2330">
              <w:t>Rosie McArdle</w:t>
            </w:r>
          </w:p>
        </w:tc>
        <w:tc>
          <w:tcPr>
            <w:tcW w:w="3347" w:type="dxa"/>
          </w:tcPr>
          <w:p w:rsidR="00CD7953" w:rsidRPr="001E2CE7" w:rsidRDefault="00CD7953" w:rsidP="00CD7953">
            <w:r>
              <w:t>-</w:t>
            </w:r>
          </w:p>
        </w:tc>
        <w:tc>
          <w:tcPr>
            <w:tcW w:w="3266" w:type="dxa"/>
          </w:tcPr>
          <w:p w:rsidR="00CD7953" w:rsidRPr="001E2CE7" w:rsidRDefault="00CD7953" w:rsidP="00CD7953">
            <w:r>
              <w:t>-</w:t>
            </w:r>
          </w:p>
        </w:tc>
      </w:tr>
      <w:tr w:rsidR="00CD7953" w:rsidTr="00CD7953">
        <w:tc>
          <w:tcPr>
            <w:tcW w:w="3311" w:type="dxa"/>
          </w:tcPr>
          <w:p w:rsidR="00CD7953" w:rsidRDefault="00CD7953" w:rsidP="00CD7953">
            <w:r w:rsidRPr="001F2330">
              <w:t>Stephanie Gunn</w:t>
            </w:r>
          </w:p>
        </w:tc>
        <w:tc>
          <w:tcPr>
            <w:tcW w:w="3347" w:type="dxa"/>
          </w:tcPr>
          <w:p w:rsidR="00CD7953" w:rsidRPr="001E2CE7" w:rsidRDefault="00CD7953" w:rsidP="00CD7953">
            <w:r>
              <w:t>-</w:t>
            </w:r>
          </w:p>
        </w:tc>
        <w:tc>
          <w:tcPr>
            <w:tcW w:w="3266" w:type="dxa"/>
          </w:tcPr>
          <w:p w:rsidR="00CD7953" w:rsidRDefault="00CD7953" w:rsidP="00CD7953">
            <w:r>
              <w:t>-</w:t>
            </w:r>
          </w:p>
        </w:tc>
      </w:tr>
    </w:tbl>
    <w:p w:rsidR="00CD7953" w:rsidRDefault="00CD7953" w:rsidP="00815F9B">
      <w:pPr>
        <w:rPr>
          <w:lang w:val="en-AU"/>
        </w:rPr>
      </w:pPr>
    </w:p>
    <w:p w:rsidR="00815F9B" w:rsidRDefault="00815F9B" w:rsidP="00E75D60">
      <w:pPr>
        <w:pStyle w:val="Heading2"/>
        <w:rPr>
          <w:lang w:val="en-AU"/>
        </w:rPr>
      </w:pPr>
      <w:bookmarkStart w:id="26" w:name="_Toc467674169"/>
      <w:r w:rsidRPr="00815F9B">
        <w:rPr>
          <w:lang w:val="en-AU"/>
        </w:rPr>
        <w:t>Indemnification and ins</w:t>
      </w:r>
      <w:r w:rsidR="00CD7953">
        <w:rPr>
          <w:lang w:val="en-AU"/>
        </w:rPr>
        <w:t>urance of officers and auditors</w:t>
      </w:r>
      <w:bookmarkEnd w:id="26"/>
    </w:p>
    <w:p w:rsidR="00CD7953" w:rsidRPr="00815F9B" w:rsidRDefault="00CD7953" w:rsidP="00815F9B">
      <w:pPr>
        <w:rPr>
          <w:lang w:val="en-AU"/>
        </w:rPr>
      </w:pPr>
    </w:p>
    <w:p w:rsidR="001F1C98" w:rsidRPr="001F1C98" w:rsidRDefault="00815F9B" w:rsidP="00815F9B">
      <w:pPr>
        <w:rPr>
          <w:lang w:val="en-AU"/>
        </w:rPr>
        <w:sectPr w:rsidR="001F1C98" w:rsidRPr="001F1C98">
          <w:headerReference w:type="default" r:id="rId12"/>
          <w:footerReference w:type="default" r:id="rId13"/>
          <w:pgSz w:w="11952" w:h="16848"/>
          <w:pgMar w:top="1009" w:right="1009" w:bottom="1009" w:left="1009" w:header="1009" w:footer="1009" w:gutter="0"/>
          <w:cols w:space="720"/>
          <w:noEndnote/>
        </w:sectPr>
      </w:pPr>
      <w:r w:rsidRPr="00815F9B">
        <w:rPr>
          <w:lang w:val="en-AU"/>
        </w:rPr>
        <w:t>No indemnities have been given or insurance premiums paid, during or since the end of the financial year, for any person who is or has been an officer or auditor of Australian Network on Disability Limited.</w:t>
      </w:r>
    </w:p>
    <w:p w:rsidR="00CD7953" w:rsidRDefault="00CD7953" w:rsidP="00E75D60">
      <w:pPr>
        <w:pStyle w:val="Heading2"/>
        <w:rPr>
          <w:lang w:val="en-AU"/>
        </w:rPr>
      </w:pPr>
      <w:bookmarkStart w:id="27" w:name="_Toc467674170"/>
      <w:r w:rsidRPr="00CD7953">
        <w:rPr>
          <w:lang w:val="en-AU"/>
        </w:rPr>
        <w:t>Audi</w:t>
      </w:r>
      <w:r>
        <w:rPr>
          <w:lang w:val="en-AU"/>
        </w:rPr>
        <w:t>tor's independence declaration</w:t>
      </w:r>
      <w:bookmarkEnd w:id="27"/>
    </w:p>
    <w:p w:rsidR="00CD7953" w:rsidRPr="00CD7953" w:rsidRDefault="00CD7953" w:rsidP="00CD7953">
      <w:pPr>
        <w:rPr>
          <w:lang w:val="en-AU"/>
        </w:rPr>
      </w:pPr>
    </w:p>
    <w:p w:rsidR="001F1C98" w:rsidRDefault="00CD7953" w:rsidP="00CD7953">
      <w:pPr>
        <w:rPr>
          <w:lang w:val="en-AU"/>
        </w:rPr>
      </w:pPr>
      <w:r w:rsidRPr="00CD7953">
        <w:rPr>
          <w:lang w:val="en-AU"/>
        </w:rPr>
        <w:t>The lead auditor's independence declaration in accordance with the Australian Charities and Not for profit Commission Act 2012, for the year ended 30 June 2016 has been received and can be found on page 9 of the financial report.</w:t>
      </w:r>
    </w:p>
    <w:p w:rsidR="00CD7953" w:rsidRDefault="00CD7953" w:rsidP="00CD7953">
      <w:pPr>
        <w:rPr>
          <w:lang w:val="en-AU"/>
        </w:rPr>
      </w:pPr>
    </w:p>
    <w:p w:rsidR="00CD7953" w:rsidRPr="00CD7953" w:rsidRDefault="00CD7953" w:rsidP="00CD7953">
      <w:pPr>
        <w:rPr>
          <w:lang w:val="en-AU"/>
        </w:rPr>
      </w:pPr>
      <w:r w:rsidRPr="00CD7953">
        <w:rPr>
          <w:lang w:val="en-AU"/>
        </w:rPr>
        <w:t>Signed in accordance with a resolution of the Board of Directors:</w:t>
      </w:r>
    </w:p>
    <w:p w:rsidR="00CD7953" w:rsidRPr="00CD7953" w:rsidRDefault="00CD7953" w:rsidP="00CD7953">
      <w:pPr>
        <w:rPr>
          <w:lang w:val="en-AU"/>
        </w:rPr>
      </w:pPr>
    </w:p>
    <w:p w:rsidR="00CD7953" w:rsidRDefault="00CD7953" w:rsidP="00CD7953">
      <w:pPr>
        <w:rPr>
          <w:lang w:val="en-AU"/>
        </w:rPr>
      </w:pPr>
      <w:r>
        <w:rPr>
          <w:lang w:val="en-AU"/>
        </w:rPr>
        <w:t>Director: Bronwyn Grantham</w:t>
      </w:r>
    </w:p>
    <w:p w:rsidR="00CD7953" w:rsidRPr="00CD7953" w:rsidRDefault="00391D92" w:rsidP="00CD7953">
      <w:pPr>
        <w:rPr>
          <w:lang w:val="en-AU"/>
        </w:rPr>
      </w:pPr>
      <w:r w:rsidRPr="001F1C98">
        <w:rPr>
          <w:noProof/>
          <w:lang w:val="en-AU" w:eastAsia="en-AU"/>
        </w:rPr>
        <w:drawing>
          <wp:inline distT="0" distB="0" distL="0" distR="0" wp14:anchorId="68146326" wp14:editId="712C93E0">
            <wp:extent cx="1805940" cy="502920"/>
            <wp:effectExtent l="0" t="0" r="3810" b="0"/>
            <wp:docPr id="7" name="Picture 7" title="Bronwyn Grantham'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5940" cy="502920"/>
                    </a:xfrm>
                    <a:prstGeom prst="rect">
                      <a:avLst/>
                    </a:prstGeom>
                    <a:noFill/>
                    <a:ln>
                      <a:noFill/>
                    </a:ln>
                  </pic:spPr>
                </pic:pic>
              </a:graphicData>
            </a:graphic>
          </wp:inline>
        </w:drawing>
      </w:r>
    </w:p>
    <w:p w:rsidR="00CD7953" w:rsidRDefault="00CD7953" w:rsidP="00CD7953">
      <w:pPr>
        <w:rPr>
          <w:lang w:val="en-AU"/>
        </w:rPr>
      </w:pPr>
      <w:r w:rsidRPr="00CD7953">
        <w:rPr>
          <w:lang w:val="en-AU"/>
        </w:rPr>
        <w:t>Director: David Davies</w:t>
      </w:r>
    </w:p>
    <w:p w:rsidR="00CD7953" w:rsidRPr="00CD7953" w:rsidRDefault="00391D92" w:rsidP="00CD7953">
      <w:pPr>
        <w:rPr>
          <w:lang w:val="en-AU"/>
        </w:rPr>
      </w:pPr>
      <w:r w:rsidRPr="001F1C98">
        <w:rPr>
          <w:noProof/>
          <w:lang w:val="en-AU" w:eastAsia="en-AU"/>
        </w:rPr>
        <w:drawing>
          <wp:inline distT="0" distB="0" distL="0" distR="0">
            <wp:extent cx="2215515" cy="738505"/>
            <wp:effectExtent l="0" t="0" r="0" b="4445"/>
            <wp:docPr id="8" name="Picture 8" title="David Davi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5515" cy="738505"/>
                    </a:xfrm>
                    <a:prstGeom prst="rect">
                      <a:avLst/>
                    </a:prstGeom>
                    <a:noFill/>
                    <a:ln>
                      <a:noFill/>
                    </a:ln>
                  </pic:spPr>
                </pic:pic>
              </a:graphicData>
            </a:graphic>
          </wp:inline>
        </w:drawing>
      </w:r>
    </w:p>
    <w:p w:rsidR="00CD7953" w:rsidRDefault="00CD7953" w:rsidP="00CD7953">
      <w:pPr>
        <w:rPr>
          <w:lang w:val="en-AU"/>
        </w:rPr>
      </w:pPr>
      <w:r w:rsidRPr="00CD7953">
        <w:rPr>
          <w:lang w:val="en-AU"/>
        </w:rPr>
        <w:t>Dated: 16 November 2016</w:t>
      </w:r>
    </w:p>
    <w:p w:rsidR="00391D92" w:rsidRDefault="00391D92">
      <w:pPr>
        <w:spacing w:after="160" w:line="259" w:lineRule="auto"/>
        <w:rPr>
          <w:lang w:val="en-AU"/>
        </w:rPr>
      </w:pPr>
      <w:r>
        <w:rPr>
          <w:lang w:val="en-AU"/>
        </w:rPr>
        <w:br w:type="page"/>
      </w:r>
    </w:p>
    <w:p w:rsidR="001F1C98" w:rsidRDefault="001F1C98" w:rsidP="001F1C98">
      <w:pPr>
        <w:rPr>
          <w:lang w:val="en-AU"/>
        </w:rPr>
      </w:pPr>
      <w:r w:rsidRPr="001F1C98">
        <w:rPr>
          <w:lang w:val="en-AU"/>
        </w:rPr>
        <w:t>I declare that, to the best of my knowledge and belief, during the year ended 30 June 2016, there have been:</w:t>
      </w:r>
    </w:p>
    <w:p w:rsidR="00391D92" w:rsidRPr="001F1C98" w:rsidRDefault="00391D92" w:rsidP="001F1C98">
      <w:pPr>
        <w:rPr>
          <w:lang w:val="en-AU"/>
        </w:rPr>
      </w:pPr>
    </w:p>
    <w:p w:rsidR="001F1C98" w:rsidRPr="00391D92" w:rsidRDefault="001F1C98" w:rsidP="00391D92">
      <w:pPr>
        <w:pStyle w:val="ListParagraph"/>
        <w:numPr>
          <w:ilvl w:val="0"/>
          <w:numId w:val="9"/>
        </w:numPr>
        <w:rPr>
          <w:lang w:val="en-AU"/>
        </w:rPr>
      </w:pPr>
      <w:r w:rsidRPr="00391D92">
        <w:rPr>
          <w:lang w:val="en-AU"/>
        </w:rPr>
        <w:t>no contraventions of the auditor independence requirements as set out in the Australian Charities and Not</w:t>
      </w:r>
      <w:r w:rsidRPr="00391D92">
        <w:rPr>
          <w:lang w:val="en-AU"/>
        </w:rPr>
        <w:noBreakHyphen/>
        <w:t>for</w:t>
      </w:r>
      <w:r w:rsidRPr="00391D92">
        <w:rPr>
          <w:lang w:val="en-AU"/>
        </w:rPr>
        <w:noBreakHyphen/>
        <w:t>profit Commission Act 2012 in relation to the audit; and</w:t>
      </w:r>
    </w:p>
    <w:p w:rsidR="001F1C98" w:rsidRPr="00391D92" w:rsidRDefault="001F1C98" w:rsidP="00391D92">
      <w:pPr>
        <w:pStyle w:val="ListParagraph"/>
        <w:numPr>
          <w:ilvl w:val="0"/>
          <w:numId w:val="9"/>
        </w:numPr>
        <w:rPr>
          <w:lang w:val="en-AU"/>
        </w:rPr>
      </w:pPr>
      <w:r w:rsidRPr="00391D92">
        <w:rPr>
          <w:lang w:val="en-AU"/>
        </w:rPr>
        <w:t>no contraventions of any applicable code of professional conduct in relation to the audit.</w:t>
      </w:r>
    </w:p>
    <w:p w:rsidR="001F1C98" w:rsidRPr="001F1C98" w:rsidRDefault="001F1C98" w:rsidP="001F1C98">
      <w:pPr>
        <w:rPr>
          <w:lang w:val="en-AU"/>
        </w:rPr>
      </w:pPr>
    </w:p>
    <w:p w:rsidR="001F1C98" w:rsidRPr="001F1C98" w:rsidRDefault="001F1C98" w:rsidP="001F1C98">
      <w:pPr>
        <w:rPr>
          <w:b/>
          <w:bCs/>
          <w:lang w:val="en-AU"/>
        </w:rPr>
      </w:pPr>
    </w:p>
    <w:p w:rsidR="0022784C" w:rsidRDefault="001F1C98" w:rsidP="001F1C98">
      <w:pPr>
        <w:rPr>
          <w:b/>
          <w:bCs/>
          <w:lang w:val="en-AU"/>
        </w:rPr>
      </w:pPr>
      <w:r w:rsidRPr="001F1C98">
        <w:rPr>
          <w:b/>
          <w:bCs/>
          <w:lang w:val="en-AU"/>
        </w:rPr>
        <w:t>PKF</w:t>
      </w:r>
    </w:p>
    <w:p w:rsidR="0022784C" w:rsidRDefault="0022784C" w:rsidP="001F1C98">
      <w:pPr>
        <w:rPr>
          <w:b/>
          <w:bCs/>
          <w:lang w:val="en-AU"/>
        </w:rPr>
      </w:pPr>
    </w:p>
    <w:p w:rsidR="00391D92" w:rsidRDefault="001F1C98" w:rsidP="001F1C98">
      <w:pPr>
        <w:rPr>
          <w:lang w:val="en-AU"/>
        </w:rPr>
      </w:pPr>
      <w:r w:rsidRPr="001F1C98">
        <w:rPr>
          <w:lang w:val="en-AU"/>
        </w:rPr>
        <w:t>Chartered Accountants</w:t>
      </w:r>
    </w:p>
    <w:p w:rsidR="00391D92" w:rsidRDefault="00391D92" w:rsidP="001F1C98">
      <w:pPr>
        <w:rPr>
          <w:lang w:val="en-AU"/>
        </w:rPr>
      </w:pPr>
    </w:p>
    <w:p w:rsidR="00391D92" w:rsidRPr="00391D92" w:rsidRDefault="00391D92" w:rsidP="001F1C98">
      <w:pPr>
        <w:rPr>
          <w:b/>
          <w:lang w:val="en-AU"/>
        </w:rPr>
      </w:pPr>
      <w:r w:rsidRPr="00391D92">
        <w:rPr>
          <w:b/>
          <w:lang w:val="en-AU"/>
        </w:rPr>
        <w:t xml:space="preserve">Scott </w:t>
      </w:r>
      <w:proofErr w:type="spellStart"/>
      <w:r w:rsidRPr="00391D92">
        <w:rPr>
          <w:b/>
          <w:lang w:val="en-AU"/>
        </w:rPr>
        <w:t>Tobutt</w:t>
      </w:r>
      <w:proofErr w:type="spellEnd"/>
    </w:p>
    <w:p w:rsidR="00391D92" w:rsidRDefault="00391D92" w:rsidP="001F1C98">
      <w:pPr>
        <w:rPr>
          <w:lang w:val="en-AU"/>
        </w:rPr>
      </w:pPr>
    </w:p>
    <w:p w:rsidR="001F1C98" w:rsidRPr="001F1C98" w:rsidRDefault="001F1C98" w:rsidP="001F1C98">
      <w:pPr>
        <w:rPr>
          <w:b/>
          <w:bCs/>
          <w:lang w:val="en-AU"/>
        </w:rPr>
      </w:pPr>
      <w:r w:rsidRPr="001F1C98">
        <w:rPr>
          <w:lang w:val="en-AU"/>
        </w:rPr>
        <w:t>Partner</w:t>
      </w:r>
    </w:p>
    <w:p w:rsidR="001F1C98" w:rsidRPr="001F1C98" w:rsidRDefault="001F1C98" w:rsidP="001F1C98">
      <w:pPr>
        <w:rPr>
          <w:lang w:val="en-AU"/>
        </w:rPr>
      </w:pPr>
    </w:p>
    <w:p w:rsidR="001F1C98" w:rsidRPr="001F1C98" w:rsidRDefault="001F1C98" w:rsidP="001F1C98">
      <w:pPr>
        <w:rPr>
          <w:lang w:val="en-AU"/>
        </w:rPr>
      </w:pPr>
      <w:r w:rsidRPr="001F1C98">
        <w:rPr>
          <w:lang w:val="en-AU"/>
        </w:rPr>
        <w:t>Sydney</w:t>
      </w:r>
    </w:p>
    <w:p w:rsidR="001F1C98" w:rsidRPr="001F1C98" w:rsidRDefault="001F1C98" w:rsidP="001F1C98">
      <w:pPr>
        <w:rPr>
          <w:lang w:val="en-AU"/>
        </w:rPr>
      </w:pPr>
    </w:p>
    <w:p w:rsidR="001F1C98" w:rsidRPr="001F1C98" w:rsidRDefault="001F1C98" w:rsidP="001F1C98">
      <w:pPr>
        <w:rPr>
          <w:lang w:val="en-AU"/>
        </w:rPr>
      </w:pPr>
      <w:r w:rsidRPr="001F1C98">
        <w:rPr>
          <w:lang w:val="en-AU"/>
        </w:rPr>
        <w:t>Dated: 16 November 2016</w:t>
      </w:r>
    </w:p>
    <w:p w:rsidR="001F1C98" w:rsidRPr="001F1C98" w:rsidRDefault="001F1C98" w:rsidP="001F1C98">
      <w:pPr>
        <w:rPr>
          <w:lang w:val="en-AU"/>
        </w:rPr>
      </w:pPr>
    </w:p>
    <w:p w:rsidR="001F1C98" w:rsidRPr="001F1C98" w:rsidRDefault="001F1C98" w:rsidP="001F1C98">
      <w:pPr>
        <w:rPr>
          <w:lang w:val="en-AU"/>
        </w:rPr>
        <w:sectPr w:rsidR="001F1C98" w:rsidRPr="001F1C98">
          <w:headerReference w:type="default" r:id="rId16"/>
          <w:footerReference w:type="default" r:id="rId17"/>
          <w:pgSz w:w="11952" w:h="16848"/>
          <w:pgMar w:top="1009" w:right="1009" w:bottom="1009" w:left="1009" w:header="1009" w:footer="1009" w:gutter="0"/>
          <w:cols w:space="720"/>
          <w:noEndnote/>
        </w:sectPr>
      </w:pPr>
    </w:p>
    <w:p w:rsidR="001F1C98" w:rsidRPr="001F1C98" w:rsidRDefault="001F1C98" w:rsidP="001F1C98">
      <w:pPr>
        <w:rPr>
          <w:lang w:val="en-AU"/>
        </w:rPr>
      </w:pPr>
    </w:p>
    <w:tbl>
      <w:tblPr>
        <w:tblW w:w="0" w:type="auto"/>
        <w:tblLayout w:type="fixed"/>
        <w:tblCellMar>
          <w:left w:w="28" w:type="dxa"/>
          <w:right w:w="28" w:type="dxa"/>
        </w:tblCellMar>
        <w:tblLook w:val="0000" w:firstRow="0" w:lastRow="0" w:firstColumn="0" w:lastColumn="0" w:noHBand="0" w:noVBand="0"/>
        <w:tblCaption w:val="Statement of Profit or Loss and Other Comprehensive Income"/>
      </w:tblPr>
      <w:tblGrid>
        <w:gridCol w:w="6746"/>
        <w:gridCol w:w="578"/>
        <w:gridCol w:w="1298"/>
        <w:gridCol w:w="1299"/>
      </w:tblGrid>
      <w:tr w:rsidR="001F1C98" w:rsidRPr="001F1C98" w:rsidTr="00B3711A">
        <w:trPr>
          <w:tblHeader/>
        </w:trPr>
        <w:tc>
          <w:tcPr>
            <w:tcW w:w="6746" w:type="dxa"/>
            <w:vAlign w:val="bottom"/>
          </w:tcPr>
          <w:p w:rsidR="001F1C98" w:rsidRPr="001F1C98" w:rsidRDefault="001F1C98" w:rsidP="001F1C98">
            <w:pPr>
              <w:rPr>
                <w:b/>
                <w:bCs/>
                <w:lang w:val="en-AU"/>
              </w:rPr>
            </w:pPr>
          </w:p>
        </w:tc>
        <w:tc>
          <w:tcPr>
            <w:tcW w:w="578" w:type="dxa"/>
            <w:vAlign w:val="bottom"/>
          </w:tcPr>
          <w:p w:rsidR="001F1C98" w:rsidRPr="001F1C98" w:rsidRDefault="001F1C98" w:rsidP="001F1C98">
            <w:pPr>
              <w:rPr>
                <w:b/>
                <w:bCs/>
                <w:lang w:val="en-AU"/>
              </w:rPr>
            </w:pPr>
            <w:r w:rsidRPr="001F1C98">
              <w:rPr>
                <w:b/>
                <w:bCs/>
                <w:lang w:val="en-AU"/>
              </w:rPr>
              <w:t>Note</w:t>
            </w:r>
          </w:p>
        </w:tc>
        <w:tc>
          <w:tcPr>
            <w:tcW w:w="1298" w:type="dxa"/>
            <w:vAlign w:val="bottom"/>
          </w:tcPr>
          <w:p w:rsidR="00391D92" w:rsidRDefault="00391D92" w:rsidP="001F1C98">
            <w:pPr>
              <w:rPr>
                <w:b/>
                <w:bCs/>
                <w:lang w:val="en-AU"/>
              </w:rPr>
            </w:pPr>
            <w:r>
              <w:rPr>
                <w:b/>
                <w:bCs/>
                <w:lang w:val="en-AU"/>
              </w:rPr>
              <w:t>2016</w:t>
            </w:r>
          </w:p>
          <w:p w:rsidR="001F1C98" w:rsidRPr="001F1C98" w:rsidRDefault="001F1C98" w:rsidP="001F1C98">
            <w:pPr>
              <w:rPr>
                <w:b/>
                <w:bCs/>
                <w:lang w:val="en-AU"/>
              </w:rPr>
            </w:pPr>
            <w:r w:rsidRPr="001F1C98">
              <w:rPr>
                <w:b/>
                <w:bCs/>
                <w:lang w:val="en-AU"/>
              </w:rPr>
              <w:t>$</w:t>
            </w:r>
          </w:p>
        </w:tc>
        <w:tc>
          <w:tcPr>
            <w:tcW w:w="1299" w:type="dxa"/>
            <w:vAlign w:val="bottom"/>
          </w:tcPr>
          <w:p w:rsidR="001F1C98" w:rsidRPr="001F1C98" w:rsidRDefault="001F1C98" w:rsidP="001F1C98">
            <w:pPr>
              <w:rPr>
                <w:b/>
                <w:bCs/>
                <w:lang w:val="en-AU"/>
              </w:rPr>
            </w:pPr>
            <w:r w:rsidRPr="001F1C98">
              <w:rPr>
                <w:b/>
                <w:bCs/>
                <w:lang w:val="en-AU"/>
              </w:rPr>
              <w:t>2015</w:t>
            </w:r>
          </w:p>
          <w:p w:rsidR="001F1C98" w:rsidRPr="001F1C98" w:rsidRDefault="001F1C98" w:rsidP="001F1C98">
            <w:pPr>
              <w:rPr>
                <w:b/>
                <w:bCs/>
                <w:lang w:val="en-AU"/>
              </w:rPr>
            </w:pPr>
            <w:r w:rsidRPr="001F1C98">
              <w:rPr>
                <w:b/>
                <w:bCs/>
                <w:lang w:val="en-AU"/>
              </w:rPr>
              <w:t>$</w:t>
            </w:r>
          </w:p>
        </w:tc>
      </w:tr>
      <w:tr w:rsidR="001F1C98" w:rsidRPr="001F1C98" w:rsidTr="00B3711A">
        <w:tc>
          <w:tcPr>
            <w:tcW w:w="6746" w:type="dxa"/>
          </w:tcPr>
          <w:p w:rsidR="001F1C98" w:rsidRPr="001F1C98" w:rsidRDefault="001F1C98" w:rsidP="001F1C98">
            <w:pPr>
              <w:rPr>
                <w:lang w:val="en-AU"/>
              </w:rPr>
            </w:pPr>
            <w:r w:rsidRPr="001F1C98">
              <w:rPr>
                <w:lang w:val="en-AU"/>
              </w:rPr>
              <w:t>Revenue</w:t>
            </w:r>
          </w:p>
        </w:tc>
        <w:tc>
          <w:tcPr>
            <w:tcW w:w="578" w:type="dxa"/>
          </w:tcPr>
          <w:p w:rsidR="001F1C98" w:rsidRPr="001F1C98" w:rsidRDefault="001F1C98" w:rsidP="001F1C98">
            <w:pPr>
              <w:rPr>
                <w:lang w:val="en-AU"/>
              </w:rPr>
            </w:pPr>
            <w:r w:rsidRPr="001F1C98">
              <w:rPr>
                <w:lang w:val="en-AU"/>
              </w:rPr>
              <w:t>4</w:t>
            </w:r>
          </w:p>
        </w:tc>
        <w:tc>
          <w:tcPr>
            <w:tcW w:w="1298" w:type="dxa"/>
            <w:vAlign w:val="bottom"/>
          </w:tcPr>
          <w:p w:rsidR="001F1C98" w:rsidRPr="001F1C98" w:rsidRDefault="00B3711A" w:rsidP="001F1C98">
            <w:pPr>
              <w:rPr>
                <w:b/>
                <w:bCs/>
                <w:lang w:val="en-AU"/>
              </w:rPr>
            </w:pPr>
            <w:r>
              <w:rPr>
                <w:b/>
                <w:bCs/>
                <w:lang w:val="en-AU"/>
              </w:rPr>
              <w:t>2,433,207</w:t>
            </w:r>
          </w:p>
        </w:tc>
        <w:tc>
          <w:tcPr>
            <w:tcW w:w="1299" w:type="dxa"/>
            <w:vAlign w:val="bottom"/>
          </w:tcPr>
          <w:p w:rsidR="001F1C98" w:rsidRPr="001F1C98" w:rsidRDefault="00B3711A" w:rsidP="001F1C98">
            <w:pPr>
              <w:rPr>
                <w:lang w:val="en-AU"/>
              </w:rPr>
            </w:pPr>
            <w:r>
              <w:rPr>
                <w:lang w:val="en-AU"/>
              </w:rPr>
              <w:t>1,403,215</w:t>
            </w:r>
          </w:p>
        </w:tc>
      </w:tr>
      <w:tr w:rsidR="001F1C98" w:rsidRPr="001F1C98" w:rsidTr="00B3711A">
        <w:tc>
          <w:tcPr>
            <w:tcW w:w="6746" w:type="dxa"/>
          </w:tcPr>
          <w:p w:rsidR="001F1C98" w:rsidRPr="001F1C98" w:rsidRDefault="001F1C98" w:rsidP="001F1C98">
            <w:pPr>
              <w:rPr>
                <w:lang w:val="en-AU"/>
              </w:rPr>
            </w:pPr>
            <w:r w:rsidRPr="001F1C98">
              <w:rPr>
                <w:lang w:val="en-AU"/>
              </w:rPr>
              <w:t>Other income</w:t>
            </w:r>
          </w:p>
        </w:tc>
        <w:tc>
          <w:tcPr>
            <w:tcW w:w="578" w:type="dxa"/>
          </w:tcPr>
          <w:p w:rsidR="001F1C98" w:rsidRPr="001F1C98" w:rsidRDefault="001F1C98" w:rsidP="001F1C98">
            <w:pPr>
              <w:rPr>
                <w:lang w:val="en-AU"/>
              </w:rPr>
            </w:pPr>
            <w:r w:rsidRPr="001F1C98">
              <w:rPr>
                <w:lang w:val="en-AU"/>
              </w:rPr>
              <w:t>4</w:t>
            </w:r>
          </w:p>
        </w:tc>
        <w:tc>
          <w:tcPr>
            <w:tcW w:w="1298" w:type="dxa"/>
            <w:vAlign w:val="bottom"/>
          </w:tcPr>
          <w:p w:rsidR="001F1C98" w:rsidRPr="001F1C98" w:rsidRDefault="001F1C98" w:rsidP="001F1C98">
            <w:pPr>
              <w:rPr>
                <w:b/>
                <w:bCs/>
                <w:lang w:val="en-AU"/>
              </w:rPr>
            </w:pPr>
            <w:r w:rsidRPr="001F1C98">
              <w:rPr>
                <w:b/>
                <w:bCs/>
                <w:lang w:val="en-AU"/>
              </w:rPr>
              <w:t>15,887</w:t>
            </w:r>
            <w:r w:rsidRPr="001F1C98">
              <w:rPr>
                <w:b/>
                <w:bCs/>
                <w:lang w:val="en-AU"/>
              </w:rPr>
              <w:tab/>
            </w:r>
          </w:p>
        </w:tc>
        <w:tc>
          <w:tcPr>
            <w:tcW w:w="1299" w:type="dxa"/>
            <w:vAlign w:val="bottom"/>
          </w:tcPr>
          <w:p w:rsidR="001F1C98" w:rsidRPr="001F1C98" w:rsidRDefault="001F1C98" w:rsidP="001F1C98">
            <w:pPr>
              <w:rPr>
                <w:lang w:val="en-AU"/>
              </w:rPr>
            </w:pPr>
            <w:r w:rsidRPr="001F1C98">
              <w:rPr>
                <w:lang w:val="en-AU"/>
              </w:rPr>
              <w:t>6,361</w:t>
            </w:r>
            <w:r w:rsidRPr="001F1C98">
              <w:rPr>
                <w:lang w:val="en-AU"/>
              </w:rPr>
              <w:tab/>
            </w:r>
          </w:p>
        </w:tc>
      </w:tr>
      <w:tr w:rsidR="001F1C98" w:rsidRPr="001F1C98" w:rsidTr="00B3711A">
        <w:tc>
          <w:tcPr>
            <w:tcW w:w="6746" w:type="dxa"/>
          </w:tcPr>
          <w:p w:rsidR="001F1C98" w:rsidRPr="001F1C98" w:rsidRDefault="001F1C98" w:rsidP="001F1C98">
            <w:pPr>
              <w:rPr>
                <w:lang w:val="en-AU"/>
              </w:rPr>
            </w:pPr>
            <w:r w:rsidRPr="001F1C98">
              <w:rPr>
                <w:lang w:val="en-AU"/>
              </w:rPr>
              <w:t>Employee benefits expense</w:t>
            </w:r>
          </w:p>
        </w:tc>
        <w:tc>
          <w:tcPr>
            <w:tcW w:w="578" w:type="dxa"/>
          </w:tcPr>
          <w:p w:rsidR="001F1C98" w:rsidRPr="001F1C98" w:rsidRDefault="001F1C98" w:rsidP="001F1C98">
            <w:pPr>
              <w:rPr>
                <w:lang w:val="en-AU"/>
              </w:rPr>
            </w:pPr>
          </w:p>
        </w:tc>
        <w:tc>
          <w:tcPr>
            <w:tcW w:w="1298" w:type="dxa"/>
            <w:vAlign w:val="bottom"/>
          </w:tcPr>
          <w:p w:rsidR="001F1C98" w:rsidRPr="001F1C98" w:rsidRDefault="00B3711A" w:rsidP="001F1C98">
            <w:pPr>
              <w:rPr>
                <w:b/>
                <w:bCs/>
                <w:lang w:val="en-AU"/>
              </w:rPr>
            </w:pPr>
            <w:r>
              <w:rPr>
                <w:b/>
                <w:bCs/>
                <w:lang w:val="en-AU"/>
              </w:rPr>
              <w:t>(1,062,532)</w:t>
            </w:r>
          </w:p>
        </w:tc>
        <w:tc>
          <w:tcPr>
            <w:tcW w:w="1299" w:type="dxa"/>
            <w:vAlign w:val="bottom"/>
          </w:tcPr>
          <w:p w:rsidR="001F1C98" w:rsidRPr="001F1C98" w:rsidRDefault="00B3711A" w:rsidP="001F1C98">
            <w:pPr>
              <w:rPr>
                <w:lang w:val="en-AU"/>
              </w:rPr>
            </w:pPr>
            <w:r>
              <w:rPr>
                <w:lang w:val="en-AU"/>
              </w:rPr>
              <w:t>(1,059,446)</w:t>
            </w:r>
          </w:p>
        </w:tc>
      </w:tr>
      <w:tr w:rsidR="001F1C98" w:rsidRPr="001F1C98" w:rsidTr="00B3711A">
        <w:tc>
          <w:tcPr>
            <w:tcW w:w="6746" w:type="dxa"/>
          </w:tcPr>
          <w:p w:rsidR="001F1C98" w:rsidRPr="001F1C98" w:rsidRDefault="001F1C98" w:rsidP="001F1C98">
            <w:pPr>
              <w:rPr>
                <w:lang w:val="en-AU"/>
              </w:rPr>
            </w:pPr>
            <w:r w:rsidRPr="001F1C98">
              <w:rPr>
                <w:lang w:val="en-AU"/>
              </w:rPr>
              <w:t>Cost of sales</w:t>
            </w:r>
          </w:p>
        </w:tc>
        <w:tc>
          <w:tcPr>
            <w:tcW w:w="578" w:type="dxa"/>
          </w:tcPr>
          <w:p w:rsidR="001F1C98" w:rsidRPr="001F1C98" w:rsidRDefault="001F1C98" w:rsidP="001F1C98">
            <w:pPr>
              <w:rPr>
                <w:lang w:val="en-AU"/>
              </w:rPr>
            </w:pPr>
          </w:p>
        </w:tc>
        <w:tc>
          <w:tcPr>
            <w:tcW w:w="1298" w:type="dxa"/>
            <w:vAlign w:val="bottom"/>
          </w:tcPr>
          <w:p w:rsidR="001F1C98" w:rsidRPr="001F1C98" w:rsidRDefault="00B3711A" w:rsidP="001F1C98">
            <w:pPr>
              <w:rPr>
                <w:b/>
                <w:bCs/>
                <w:lang w:val="en-AU"/>
              </w:rPr>
            </w:pPr>
            <w:r>
              <w:rPr>
                <w:b/>
                <w:bCs/>
                <w:lang w:val="en-AU"/>
              </w:rPr>
              <w:t>(215,135)</w:t>
            </w:r>
          </w:p>
        </w:tc>
        <w:tc>
          <w:tcPr>
            <w:tcW w:w="1299" w:type="dxa"/>
            <w:vAlign w:val="bottom"/>
          </w:tcPr>
          <w:p w:rsidR="001F1C98" w:rsidRPr="001F1C98" w:rsidRDefault="00B3711A" w:rsidP="001F1C98">
            <w:pPr>
              <w:rPr>
                <w:lang w:val="en-AU"/>
              </w:rPr>
            </w:pPr>
            <w:r>
              <w:rPr>
                <w:lang w:val="en-AU"/>
              </w:rPr>
              <w:t>(76,882)</w:t>
            </w:r>
          </w:p>
        </w:tc>
      </w:tr>
      <w:tr w:rsidR="001F1C98" w:rsidRPr="001F1C98" w:rsidTr="00B3711A">
        <w:tc>
          <w:tcPr>
            <w:tcW w:w="6746" w:type="dxa"/>
          </w:tcPr>
          <w:p w:rsidR="001F1C98" w:rsidRPr="001F1C98" w:rsidRDefault="001F1C98" w:rsidP="001F1C98">
            <w:pPr>
              <w:rPr>
                <w:lang w:val="en-AU"/>
              </w:rPr>
            </w:pPr>
            <w:r w:rsidRPr="001F1C98">
              <w:rPr>
                <w:lang w:val="en-AU"/>
              </w:rPr>
              <w:t>Depreciation expense</w:t>
            </w:r>
          </w:p>
        </w:tc>
        <w:tc>
          <w:tcPr>
            <w:tcW w:w="578" w:type="dxa"/>
          </w:tcPr>
          <w:p w:rsidR="001F1C98" w:rsidRPr="001F1C98" w:rsidRDefault="001F1C98" w:rsidP="001F1C98">
            <w:pPr>
              <w:rPr>
                <w:lang w:val="en-AU"/>
              </w:rPr>
            </w:pPr>
            <w:r w:rsidRPr="001F1C98">
              <w:rPr>
                <w:lang w:val="en-AU"/>
              </w:rPr>
              <w:t>5</w:t>
            </w:r>
          </w:p>
        </w:tc>
        <w:tc>
          <w:tcPr>
            <w:tcW w:w="1298" w:type="dxa"/>
            <w:vAlign w:val="bottom"/>
          </w:tcPr>
          <w:p w:rsidR="001F1C98" w:rsidRPr="001F1C98" w:rsidRDefault="00B3711A" w:rsidP="001F1C98">
            <w:pPr>
              <w:rPr>
                <w:b/>
                <w:bCs/>
                <w:lang w:val="en-AU"/>
              </w:rPr>
            </w:pPr>
            <w:r>
              <w:rPr>
                <w:b/>
                <w:bCs/>
                <w:lang w:val="en-AU"/>
              </w:rPr>
              <w:t>(32,132)</w:t>
            </w:r>
          </w:p>
        </w:tc>
        <w:tc>
          <w:tcPr>
            <w:tcW w:w="1299" w:type="dxa"/>
          </w:tcPr>
          <w:p w:rsidR="001F1C98" w:rsidRPr="001F1C98" w:rsidRDefault="00B3711A" w:rsidP="00B3711A">
            <w:pPr>
              <w:rPr>
                <w:lang w:val="en-AU"/>
              </w:rPr>
            </w:pPr>
            <w:r w:rsidRPr="001F1C98">
              <w:rPr>
                <w:lang w:val="en-AU"/>
              </w:rPr>
              <w:t>(7,553)</w:t>
            </w:r>
            <w:r w:rsidRPr="001F1C98">
              <w:rPr>
                <w:lang w:val="en-AU"/>
              </w:rPr>
              <w:tab/>
            </w:r>
          </w:p>
        </w:tc>
      </w:tr>
      <w:tr w:rsidR="001F1C98" w:rsidRPr="001F1C98" w:rsidTr="00B3711A">
        <w:tc>
          <w:tcPr>
            <w:tcW w:w="6746" w:type="dxa"/>
          </w:tcPr>
          <w:p w:rsidR="001F1C98" w:rsidRPr="001F1C98" w:rsidRDefault="001F1C98" w:rsidP="001F1C98">
            <w:pPr>
              <w:rPr>
                <w:lang w:val="en-AU"/>
              </w:rPr>
            </w:pPr>
            <w:r w:rsidRPr="001F1C98">
              <w:rPr>
                <w:lang w:val="en-AU"/>
              </w:rPr>
              <w:t>Marketing expenses</w:t>
            </w:r>
          </w:p>
        </w:tc>
        <w:tc>
          <w:tcPr>
            <w:tcW w:w="578" w:type="dxa"/>
          </w:tcPr>
          <w:p w:rsidR="001F1C98" w:rsidRPr="001F1C98" w:rsidRDefault="001F1C98" w:rsidP="001F1C98">
            <w:pPr>
              <w:rPr>
                <w:lang w:val="en-AU"/>
              </w:rPr>
            </w:pPr>
          </w:p>
        </w:tc>
        <w:tc>
          <w:tcPr>
            <w:tcW w:w="1298" w:type="dxa"/>
            <w:vAlign w:val="bottom"/>
          </w:tcPr>
          <w:p w:rsidR="001F1C98" w:rsidRPr="001F1C98" w:rsidRDefault="001F1C98" w:rsidP="001F1C98">
            <w:pPr>
              <w:rPr>
                <w:b/>
                <w:bCs/>
                <w:lang w:val="en-AU"/>
              </w:rPr>
            </w:pPr>
            <w:r w:rsidRPr="001F1C98">
              <w:rPr>
                <w:b/>
                <w:bCs/>
                <w:lang w:val="en-AU"/>
              </w:rPr>
              <w:t>(57,684)</w:t>
            </w:r>
          </w:p>
        </w:tc>
        <w:tc>
          <w:tcPr>
            <w:tcW w:w="1299" w:type="dxa"/>
            <w:vAlign w:val="bottom"/>
          </w:tcPr>
          <w:p w:rsidR="001F1C98" w:rsidRPr="001F1C98" w:rsidRDefault="001F1C98" w:rsidP="001F1C98">
            <w:pPr>
              <w:rPr>
                <w:lang w:val="en-AU"/>
              </w:rPr>
            </w:pPr>
            <w:r w:rsidRPr="001F1C98">
              <w:rPr>
                <w:lang w:val="en-AU"/>
              </w:rPr>
              <w:t>(30,935)</w:t>
            </w:r>
          </w:p>
        </w:tc>
      </w:tr>
      <w:tr w:rsidR="001F1C98" w:rsidRPr="001F1C98" w:rsidTr="00B3711A">
        <w:tc>
          <w:tcPr>
            <w:tcW w:w="6746" w:type="dxa"/>
          </w:tcPr>
          <w:p w:rsidR="001F1C98" w:rsidRPr="001F1C98" w:rsidRDefault="001F1C98" w:rsidP="001F1C98">
            <w:pPr>
              <w:rPr>
                <w:lang w:val="en-AU"/>
              </w:rPr>
            </w:pPr>
            <w:r w:rsidRPr="001F1C98">
              <w:rPr>
                <w:lang w:val="en-AU"/>
              </w:rPr>
              <w:t>Occupancy expense</w:t>
            </w:r>
          </w:p>
        </w:tc>
        <w:tc>
          <w:tcPr>
            <w:tcW w:w="578" w:type="dxa"/>
            <w:tcBorders>
              <w:left w:val="nil"/>
            </w:tcBorders>
          </w:tcPr>
          <w:p w:rsidR="001F1C98" w:rsidRPr="001F1C98" w:rsidRDefault="001F1C98" w:rsidP="001F1C98">
            <w:pPr>
              <w:rPr>
                <w:lang w:val="en-AU"/>
              </w:rPr>
            </w:pPr>
            <w:r w:rsidRPr="001F1C98">
              <w:rPr>
                <w:lang w:val="en-AU"/>
              </w:rPr>
              <w:t>5</w:t>
            </w:r>
          </w:p>
        </w:tc>
        <w:tc>
          <w:tcPr>
            <w:tcW w:w="1298" w:type="dxa"/>
            <w:vAlign w:val="bottom"/>
          </w:tcPr>
          <w:p w:rsidR="001F1C98" w:rsidRPr="001F1C98" w:rsidRDefault="00B3711A" w:rsidP="001F1C98">
            <w:pPr>
              <w:rPr>
                <w:b/>
                <w:bCs/>
                <w:lang w:val="en-AU"/>
              </w:rPr>
            </w:pPr>
            <w:r>
              <w:rPr>
                <w:b/>
                <w:bCs/>
                <w:lang w:val="en-AU"/>
              </w:rPr>
              <w:t>(88,104)</w:t>
            </w:r>
          </w:p>
        </w:tc>
        <w:tc>
          <w:tcPr>
            <w:tcW w:w="1299" w:type="dxa"/>
            <w:vAlign w:val="bottom"/>
          </w:tcPr>
          <w:p w:rsidR="001F1C98" w:rsidRPr="001F1C98" w:rsidRDefault="00B3711A" w:rsidP="001F1C98">
            <w:pPr>
              <w:rPr>
                <w:lang w:val="en-AU"/>
              </w:rPr>
            </w:pPr>
            <w:r>
              <w:rPr>
                <w:lang w:val="en-AU"/>
              </w:rPr>
              <w:t>(56,401)</w:t>
            </w:r>
          </w:p>
        </w:tc>
      </w:tr>
      <w:tr w:rsidR="001F1C98" w:rsidRPr="001F1C98" w:rsidTr="00B3711A">
        <w:tc>
          <w:tcPr>
            <w:tcW w:w="6746" w:type="dxa"/>
          </w:tcPr>
          <w:p w:rsidR="001F1C98" w:rsidRPr="001F1C98" w:rsidRDefault="001F1C98" w:rsidP="001F1C98">
            <w:pPr>
              <w:rPr>
                <w:lang w:val="en-AU"/>
              </w:rPr>
            </w:pPr>
            <w:r w:rsidRPr="001F1C98">
              <w:rPr>
                <w:lang w:val="en-AU"/>
              </w:rPr>
              <w:t>Administration expense</w:t>
            </w:r>
          </w:p>
        </w:tc>
        <w:tc>
          <w:tcPr>
            <w:tcW w:w="578" w:type="dxa"/>
            <w:tcBorders>
              <w:left w:val="nil"/>
              <w:bottom w:val="single" w:sz="4" w:space="0" w:color="auto"/>
            </w:tcBorders>
          </w:tcPr>
          <w:p w:rsidR="001F1C98" w:rsidRPr="001F1C98" w:rsidRDefault="001F1C98" w:rsidP="001F1C98">
            <w:pPr>
              <w:rPr>
                <w:lang w:val="en-AU"/>
              </w:rPr>
            </w:pPr>
          </w:p>
        </w:tc>
        <w:tc>
          <w:tcPr>
            <w:tcW w:w="1298" w:type="dxa"/>
            <w:tcBorders>
              <w:bottom w:val="single" w:sz="4" w:space="0" w:color="auto"/>
            </w:tcBorders>
            <w:vAlign w:val="bottom"/>
          </w:tcPr>
          <w:p w:rsidR="001F1C98" w:rsidRPr="001F1C98" w:rsidRDefault="001F1C98" w:rsidP="001F1C98">
            <w:pPr>
              <w:rPr>
                <w:b/>
                <w:bCs/>
                <w:lang w:val="en-AU"/>
              </w:rPr>
            </w:pPr>
            <w:r w:rsidRPr="001F1C98">
              <w:rPr>
                <w:b/>
                <w:bCs/>
                <w:lang w:val="en-AU"/>
              </w:rPr>
              <w:t>(257,129)</w:t>
            </w:r>
          </w:p>
        </w:tc>
        <w:tc>
          <w:tcPr>
            <w:tcW w:w="1299" w:type="dxa"/>
            <w:tcBorders>
              <w:bottom w:val="single" w:sz="4" w:space="0" w:color="auto"/>
            </w:tcBorders>
            <w:vAlign w:val="bottom"/>
          </w:tcPr>
          <w:p w:rsidR="001F1C98" w:rsidRPr="001F1C98" w:rsidRDefault="00B3711A" w:rsidP="001F1C98">
            <w:pPr>
              <w:rPr>
                <w:lang w:val="en-AU"/>
              </w:rPr>
            </w:pPr>
            <w:r>
              <w:rPr>
                <w:lang w:val="en-AU"/>
              </w:rPr>
              <w:t>(191,505)</w:t>
            </w:r>
          </w:p>
        </w:tc>
      </w:tr>
      <w:tr w:rsidR="001F1C98" w:rsidRPr="001F1C98" w:rsidTr="00B3711A">
        <w:tc>
          <w:tcPr>
            <w:tcW w:w="6746" w:type="dxa"/>
          </w:tcPr>
          <w:p w:rsidR="001F1C98" w:rsidRPr="001F1C98" w:rsidRDefault="001F1C98" w:rsidP="001F1C98">
            <w:pPr>
              <w:rPr>
                <w:b/>
                <w:bCs/>
                <w:lang w:val="en-AU"/>
              </w:rPr>
            </w:pPr>
            <w:r w:rsidRPr="001F1C98">
              <w:rPr>
                <w:b/>
                <w:bCs/>
                <w:lang w:val="en-AU"/>
              </w:rPr>
              <w:t>Surplus/(deficit) before income tax</w:t>
            </w:r>
          </w:p>
        </w:tc>
        <w:tc>
          <w:tcPr>
            <w:tcW w:w="578" w:type="dxa"/>
            <w:tcBorders>
              <w:top w:val="single" w:sz="4" w:space="0" w:color="auto"/>
              <w:left w:val="nil"/>
            </w:tcBorders>
          </w:tcPr>
          <w:p w:rsidR="001F1C98" w:rsidRPr="001F1C98" w:rsidRDefault="001F1C98" w:rsidP="001F1C98">
            <w:pPr>
              <w:rPr>
                <w:lang w:val="en-AU"/>
              </w:rPr>
            </w:pPr>
          </w:p>
        </w:tc>
        <w:tc>
          <w:tcPr>
            <w:tcW w:w="1298" w:type="dxa"/>
            <w:tcBorders>
              <w:top w:val="single" w:sz="4" w:space="0" w:color="auto"/>
            </w:tcBorders>
            <w:vAlign w:val="bottom"/>
          </w:tcPr>
          <w:p w:rsidR="001F1C98" w:rsidRPr="001F1C98" w:rsidRDefault="00B3711A" w:rsidP="001F1C98">
            <w:pPr>
              <w:rPr>
                <w:b/>
                <w:bCs/>
                <w:lang w:val="en-AU"/>
              </w:rPr>
            </w:pPr>
            <w:r>
              <w:rPr>
                <w:b/>
                <w:bCs/>
                <w:lang w:val="en-AU"/>
              </w:rPr>
              <w:t>736,378</w:t>
            </w:r>
          </w:p>
        </w:tc>
        <w:tc>
          <w:tcPr>
            <w:tcW w:w="1299" w:type="dxa"/>
            <w:tcBorders>
              <w:top w:val="single" w:sz="4" w:space="0" w:color="auto"/>
            </w:tcBorders>
            <w:vAlign w:val="bottom"/>
          </w:tcPr>
          <w:p w:rsidR="001F1C98" w:rsidRPr="001F1C98" w:rsidRDefault="00B3711A" w:rsidP="001F1C98">
            <w:pPr>
              <w:rPr>
                <w:lang w:val="en-AU"/>
              </w:rPr>
            </w:pPr>
            <w:r>
              <w:rPr>
                <w:lang w:val="en-AU"/>
              </w:rPr>
              <w:t>(13,146)</w:t>
            </w:r>
          </w:p>
        </w:tc>
      </w:tr>
      <w:tr w:rsidR="001F1C98" w:rsidRPr="001F1C98" w:rsidTr="00B3711A">
        <w:tc>
          <w:tcPr>
            <w:tcW w:w="6746" w:type="dxa"/>
          </w:tcPr>
          <w:p w:rsidR="001F1C98" w:rsidRPr="001F1C98" w:rsidRDefault="001F1C98" w:rsidP="001F1C98">
            <w:pPr>
              <w:rPr>
                <w:lang w:val="en-AU"/>
              </w:rPr>
            </w:pPr>
            <w:r w:rsidRPr="001F1C98">
              <w:rPr>
                <w:lang w:val="en-AU"/>
              </w:rPr>
              <w:t>Income tax expense</w:t>
            </w:r>
          </w:p>
        </w:tc>
        <w:tc>
          <w:tcPr>
            <w:tcW w:w="578" w:type="dxa"/>
            <w:tcBorders>
              <w:left w:val="nil"/>
              <w:bottom w:val="single" w:sz="4" w:space="0" w:color="auto"/>
            </w:tcBorders>
          </w:tcPr>
          <w:p w:rsidR="001F1C98" w:rsidRPr="001F1C98" w:rsidRDefault="001F1C98" w:rsidP="001F1C98">
            <w:pPr>
              <w:rPr>
                <w:lang w:val="en-AU"/>
              </w:rPr>
            </w:pPr>
          </w:p>
        </w:tc>
        <w:tc>
          <w:tcPr>
            <w:tcW w:w="1298" w:type="dxa"/>
            <w:tcBorders>
              <w:bottom w:val="single" w:sz="4" w:space="0" w:color="auto"/>
            </w:tcBorders>
            <w:vAlign w:val="bottom"/>
          </w:tcPr>
          <w:p w:rsidR="001F1C98" w:rsidRPr="001F1C98" w:rsidRDefault="00391D92" w:rsidP="001F1C98">
            <w:pPr>
              <w:rPr>
                <w:b/>
                <w:bCs/>
                <w:lang w:val="en-AU"/>
              </w:rPr>
            </w:pPr>
            <w:r>
              <w:rPr>
                <w:b/>
                <w:bCs/>
                <w:lang w:val="en-AU"/>
              </w:rPr>
              <w:t>-</w:t>
            </w:r>
          </w:p>
        </w:tc>
        <w:tc>
          <w:tcPr>
            <w:tcW w:w="1299" w:type="dxa"/>
            <w:tcBorders>
              <w:bottom w:val="single" w:sz="4" w:space="0" w:color="auto"/>
            </w:tcBorders>
            <w:vAlign w:val="bottom"/>
          </w:tcPr>
          <w:p w:rsidR="001F1C98" w:rsidRPr="001F1C98" w:rsidRDefault="00391D92" w:rsidP="001F1C98">
            <w:pPr>
              <w:rPr>
                <w:lang w:val="en-AU"/>
              </w:rPr>
            </w:pPr>
            <w:r>
              <w:rPr>
                <w:lang w:val="en-AU"/>
              </w:rPr>
              <w:t>-</w:t>
            </w:r>
          </w:p>
        </w:tc>
      </w:tr>
      <w:tr w:rsidR="001F1C98" w:rsidRPr="001F1C98" w:rsidTr="00B3711A">
        <w:tc>
          <w:tcPr>
            <w:tcW w:w="6746" w:type="dxa"/>
          </w:tcPr>
          <w:p w:rsidR="001F1C98" w:rsidRPr="001F1C98" w:rsidRDefault="001F1C98" w:rsidP="001F1C98">
            <w:pPr>
              <w:rPr>
                <w:b/>
                <w:bCs/>
                <w:lang w:val="en-AU"/>
              </w:rPr>
            </w:pPr>
            <w:r w:rsidRPr="001F1C98">
              <w:rPr>
                <w:b/>
                <w:bCs/>
                <w:lang w:val="en-AU"/>
              </w:rPr>
              <w:t>Surplus/(deficit) for the year</w:t>
            </w:r>
          </w:p>
        </w:tc>
        <w:tc>
          <w:tcPr>
            <w:tcW w:w="578" w:type="dxa"/>
            <w:tcBorders>
              <w:top w:val="single" w:sz="4" w:space="0" w:color="auto"/>
              <w:left w:val="nil"/>
              <w:bottom w:val="double" w:sz="4" w:space="0" w:color="auto"/>
            </w:tcBorders>
          </w:tcPr>
          <w:p w:rsidR="001F1C98" w:rsidRPr="001F1C98" w:rsidRDefault="001F1C98" w:rsidP="001F1C98">
            <w:pPr>
              <w:rPr>
                <w:lang w:val="en-AU"/>
              </w:rPr>
            </w:pPr>
          </w:p>
        </w:tc>
        <w:tc>
          <w:tcPr>
            <w:tcW w:w="1298" w:type="dxa"/>
            <w:tcBorders>
              <w:top w:val="single" w:sz="4" w:space="0" w:color="auto"/>
              <w:bottom w:val="double" w:sz="4" w:space="0" w:color="auto"/>
            </w:tcBorders>
            <w:vAlign w:val="bottom"/>
          </w:tcPr>
          <w:p w:rsidR="001F1C98" w:rsidRPr="001F1C98" w:rsidRDefault="001F1C98" w:rsidP="001F1C98">
            <w:pPr>
              <w:rPr>
                <w:b/>
                <w:bCs/>
                <w:lang w:val="en-AU"/>
              </w:rPr>
            </w:pPr>
            <w:r w:rsidRPr="001F1C98">
              <w:rPr>
                <w:b/>
                <w:bCs/>
                <w:lang w:val="en-AU"/>
              </w:rPr>
              <w:t>736,37</w:t>
            </w:r>
            <w:r w:rsidR="00B3711A">
              <w:rPr>
                <w:b/>
                <w:bCs/>
                <w:lang w:val="en-AU"/>
              </w:rPr>
              <w:t>8</w:t>
            </w:r>
          </w:p>
        </w:tc>
        <w:tc>
          <w:tcPr>
            <w:tcW w:w="1299" w:type="dxa"/>
            <w:tcBorders>
              <w:top w:val="single" w:sz="4" w:space="0" w:color="auto"/>
              <w:bottom w:val="double" w:sz="4" w:space="0" w:color="auto"/>
            </w:tcBorders>
            <w:vAlign w:val="bottom"/>
          </w:tcPr>
          <w:p w:rsidR="001F1C98" w:rsidRPr="001F1C98" w:rsidRDefault="00B3711A" w:rsidP="001F1C98">
            <w:pPr>
              <w:rPr>
                <w:lang w:val="en-AU"/>
              </w:rPr>
            </w:pPr>
            <w:r>
              <w:rPr>
                <w:lang w:val="en-AU"/>
              </w:rPr>
              <w:t>(13,146)</w:t>
            </w:r>
          </w:p>
        </w:tc>
      </w:tr>
      <w:tr w:rsidR="001F1C98" w:rsidRPr="001F1C98" w:rsidTr="00B3711A">
        <w:tc>
          <w:tcPr>
            <w:tcW w:w="6746" w:type="dxa"/>
          </w:tcPr>
          <w:p w:rsidR="001F1C98" w:rsidRPr="001F1C98" w:rsidRDefault="001F1C98" w:rsidP="001F1C98">
            <w:pPr>
              <w:rPr>
                <w:lang w:val="en-AU"/>
              </w:rPr>
            </w:pPr>
            <w:r w:rsidRPr="001F1C98">
              <w:rPr>
                <w:lang w:val="en-AU"/>
              </w:rPr>
              <w:t>Other comprehensive income for the year</w:t>
            </w:r>
          </w:p>
        </w:tc>
        <w:tc>
          <w:tcPr>
            <w:tcW w:w="578" w:type="dxa"/>
            <w:tcBorders>
              <w:top w:val="double" w:sz="4" w:space="0" w:color="auto"/>
              <w:left w:val="nil"/>
              <w:bottom w:val="single" w:sz="4" w:space="0" w:color="auto"/>
            </w:tcBorders>
          </w:tcPr>
          <w:p w:rsidR="001F1C98" w:rsidRPr="001F1C98" w:rsidRDefault="001F1C98" w:rsidP="001F1C98">
            <w:pPr>
              <w:rPr>
                <w:lang w:val="en-AU"/>
              </w:rPr>
            </w:pPr>
          </w:p>
        </w:tc>
        <w:tc>
          <w:tcPr>
            <w:tcW w:w="1298" w:type="dxa"/>
            <w:tcBorders>
              <w:top w:val="double" w:sz="4" w:space="0" w:color="auto"/>
              <w:bottom w:val="single" w:sz="4" w:space="0" w:color="auto"/>
            </w:tcBorders>
            <w:vAlign w:val="bottom"/>
          </w:tcPr>
          <w:p w:rsidR="001F1C98" w:rsidRPr="001F1C98" w:rsidRDefault="00391D92" w:rsidP="001F1C98">
            <w:pPr>
              <w:rPr>
                <w:b/>
                <w:bCs/>
                <w:lang w:val="en-AU"/>
              </w:rPr>
            </w:pPr>
            <w:r>
              <w:rPr>
                <w:b/>
                <w:bCs/>
                <w:lang w:val="en-AU"/>
              </w:rPr>
              <w:t>-</w:t>
            </w:r>
          </w:p>
        </w:tc>
        <w:tc>
          <w:tcPr>
            <w:tcW w:w="1299" w:type="dxa"/>
            <w:tcBorders>
              <w:top w:val="double" w:sz="4" w:space="0" w:color="auto"/>
              <w:bottom w:val="single" w:sz="4" w:space="0" w:color="auto"/>
            </w:tcBorders>
            <w:vAlign w:val="bottom"/>
          </w:tcPr>
          <w:p w:rsidR="001F1C98" w:rsidRPr="001F1C98" w:rsidRDefault="00391D92" w:rsidP="001F1C98">
            <w:pPr>
              <w:rPr>
                <w:lang w:val="en-AU"/>
              </w:rPr>
            </w:pPr>
            <w:r>
              <w:rPr>
                <w:lang w:val="en-AU"/>
              </w:rPr>
              <w:t>-</w:t>
            </w:r>
          </w:p>
        </w:tc>
      </w:tr>
      <w:tr w:rsidR="001F1C98" w:rsidRPr="001F1C98" w:rsidTr="00B3711A">
        <w:tc>
          <w:tcPr>
            <w:tcW w:w="6746" w:type="dxa"/>
          </w:tcPr>
          <w:p w:rsidR="001F1C98" w:rsidRPr="001F1C98" w:rsidRDefault="001F1C98" w:rsidP="001F1C98">
            <w:pPr>
              <w:rPr>
                <w:b/>
                <w:bCs/>
                <w:lang w:val="en-AU"/>
              </w:rPr>
            </w:pPr>
            <w:r w:rsidRPr="001F1C98">
              <w:rPr>
                <w:b/>
                <w:bCs/>
                <w:lang w:val="en-AU"/>
              </w:rPr>
              <w:t>Total comprehensive income for the year</w:t>
            </w:r>
          </w:p>
        </w:tc>
        <w:tc>
          <w:tcPr>
            <w:tcW w:w="578" w:type="dxa"/>
            <w:tcBorders>
              <w:top w:val="single" w:sz="4" w:space="0" w:color="auto"/>
              <w:left w:val="nil"/>
              <w:bottom w:val="double" w:sz="4" w:space="0" w:color="auto"/>
            </w:tcBorders>
          </w:tcPr>
          <w:p w:rsidR="001F1C98" w:rsidRPr="001F1C98" w:rsidRDefault="001F1C98" w:rsidP="001F1C98">
            <w:pPr>
              <w:rPr>
                <w:lang w:val="en-AU"/>
              </w:rPr>
            </w:pPr>
          </w:p>
        </w:tc>
        <w:tc>
          <w:tcPr>
            <w:tcW w:w="1298" w:type="dxa"/>
            <w:tcBorders>
              <w:top w:val="single" w:sz="4" w:space="0" w:color="auto"/>
              <w:bottom w:val="double" w:sz="4" w:space="0" w:color="auto"/>
            </w:tcBorders>
            <w:vAlign w:val="bottom"/>
          </w:tcPr>
          <w:p w:rsidR="001F1C98" w:rsidRPr="001F1C98" w:rsidRDefault="00B3711A" w:rsidP="001F1C98">
            <w:pPr>
              <w:rPr>
                <w:b/>
                <w:bCs/>
                <w:lang w:val="en-AU"/>
              </w:rPr>
            </w:pPr>
            <w:r>
              <w:rPr>
                <w:b/>
                <w:bCs/>
                <w:lang w:val="en-AU"/>
              </w:rPr>
              <w:t>736,37</w:t>
            </w:r>
            <w:r w:rsidR="001F1C98" w:rsidRPr="001F1C98">
              <w:rPr>
                <w:b/>
                <w:bCs/>
                <w:lang w:val="en-AU"/>
              </w:rPr>
              <w:tab/>
            </w:r>
          </w:p>
        </w:tc>
        <w:tc>
          <w:tcPr>
            <w:tcW w:w="1299" w:type="dxa"/>
            <w:tcBorders>
              <w:top w:val="single" w:sz="4" w:space="0" w:color="auto"/>
              <w:bottom w:val="double" w:sz="4" w:space="0" w:color="auto"/>
            </w:tcBorders>
            <w:vAlign w:val="bottom"/>
          </w:tcPr>
          <w:p w:rsidR="001F1C98" w:rsidRPr="001F1C98" w:rsidRDefault="00B3711A" w:rsidP="001F1C98">
            <w:pPr>
              <w:rPr>
                <w:lang w:val="en-AU"/>
              </w:rPr>
            </w:pPr>
            <w:r>
              <w:rPr>
                <w:lang w:val="en-AU"/>
              </w:rPr>
              <w:t>(13,146)</w:t>
            </w:r>
          </w:p>
        </w:tc>
      </w:tr>
    </w:tbl>
    <w:p w:rsidR="001F1C98" w:rsidRPr="001F1C98" w:rsidRDefault="001F1C98" w:rsidP="001F1C98">
      <w:pPr>
        <w:rPr>
          <w:lang w:val="en-AU"/>
        </w:rPr>
      </w:pPr>
    </w:p>
    <w:p w:rsidR="001F1C98" w:rsidRPr="001F1C98" w:rsidRDefault="001F1C98" w:rsidP="001F1C98">
      <w:pPr>
        <w:rPr>
          <w:lang w:val="en-AU"/>
        </w:rPr>
        <w:sectPr w:rsidR="001F1C98" w:rsidRPr="001F1C98">
          <w:headerReference w:type="default" r:id="rId18"/>
          <w:footerReference w:type="default" r:id="rId19"/>
          <w:pgSz w:w="11952" w:h="16848"/>
          <w:pgMar w:top="1009" w:right="1009" w:bottom="1009" w:left="1009" w:header="1009" w:footer="1009" w:gutter="0"/>
          <w:cols w:space="720"/>
          <w:noEndnote/>
        </w:sectPr>
      </w:pPr>
    </w:p>
    <w:p w:rsidR="001F1C98" w:rsidRPr="001F1C98" w:rsidRDefault="00A94315" w:rsidP="00E75D60">
      <w:pPr>
        <w:pStyle w:val="Heading2"/>
        <w:rPr>
          <w:lang w:val="en-AU"/>
        </w:rPr>
      </w:pPr>
      <w:bookmarkStart w:id="28" w:name="_Toc467674171"/>
      <w:r w:rsidRPr="00A94315">
        <w:rPr>
          <w:lang w:val="en-AU"/>
        </w:rPr>
        <w:t>Assets</w:t>
      </w:r>
      <w:bookmarkEnd w:id="28"/>
    </w:p>
    <w:p w:rsidR="00A94315" w:rsidRDefault="00A94315"/>
    <w:tbl>
      <w:tblPr>
        <w:tblW w:w="9921" w:type="dxa"/>
        <w:tblInd w:w="28" w:type="dxa"/>
        <w:tblLayout w:type="fixed"/>
        <w:tblCellMar>
          <w:left w:w="28" w:type="dxa"/>
          <w:right w:w="28" w:type="dxa"/>
        </w:tblCellMar>
        <w:tblLook w:val="0000" w:firstRow="0" w:lastRow="0" w:firstColumn="0" w:lastColumn="0" w:noHBand="0" w:noVBand="0"/>
        <w:tblCaption w:val="Statement of Financial Position - Current assets"/>
      </w:tblPr>
      <w:tblGrid>
        <w:gridCol w:w="6746"/>
        <w:gridCol w:w="578"/>
        <w:gridCol w:w="1298"/>
        <w:gridCol w:w="1299"/>
      </w:tblGrid>
      <w:tr w:rsidR="001F1C98" w:rsidRPr="001F1C98" w:rsidTr="00525FF6">
        <w:trPr>
          <w:tblHeader/>
        </w:trPr>
        <w:tc>
          <w:tcPr>
            <w:tcW w:w="6746" w:type="dxa"/>
            <w:tcBorders>
              <w:top w:val="nil"/>
              <w:left w:val="nil"/>
              <w:bottom w:val="nil"/>
              <w:right w:val="nil"/>
            </w:tcBorders>
          </w:tcPr>
          <w:p w:rsidR="001F1C98" w:rsidRPr="001F1C98" w:rsidRDefault="00A94315" w:rsidP="001F1C98">
            <w:pPr>
              <w:rPr>
                <w:b/>
                <w:bCs/>
                <w:lang w:val="en-AU"/>
              </w:rPr>
            </w:pPr>
            <w:r w:rsidRPr="001F1C98">
              <w:rPr>
                <w:b/>
                <w:bCs/>
                <w:lang w:val="en-AU"/>
              </w:rPr>
              <w:t>Current assets</w:t>
            </w:r>
          </w:p>
        </w:tc>
        <w:tc>
          <w:tcPr>
            <w:tcW w:w="578" w:type="dxa"/>
            <w:tcBorders>
              <w:top w:val="nil"/>
              <w:left w:val="nil"/>
              <w:bottom w:val="nil"/>
              <w:right w:val="nil"/>
            </w:tcBorders>
          </w:tcPr>
          <w:p w:rsidR="001F1C98" w:rsidRPr="001F1C98" w:rsidRDefault="00A94315" w:rsidP="001F1C98">
            <w:pPr>
              <w:rPr>
                <w:lang w:val="en-AU"/>
              </w:rPr>
            </w:pPr>
            <w:r>
              <w:rPr>
                <w:lang w:val="en-AU"/>
              </w:rPr>
              <w:t>Note</w:t>
            </w:r>
          </w:p>
        </w:tc>
        <w:tc>
          <w:tcPr>
            <w:tcW w:w="1298" w:type="dxa"/>
            <w:tcBorders>
              <w:top w:val="nil"/>
              <w:left w:val="nil"/>
              <w:bottom w:val="nil"/>
              <w:right w:val="nil"/>
            </w:tcBorders>
            <w:vAlign w:val="bottom"/>
          </w:tcPr>
          <w:p w:rsidR="00A94315" w:rsidRPr="001F1C98" w:rsidRDefault="00A94315" w:rsidP="00A94315">
            <w:pPr>
              <w:rPr>
                <w:b/>
                <w:bCs/>
                <w:lang w:val="en-AU"/>
              </w:rPr>
            </w:pPr>
            <w:r w:rsidRPr="001F1C98">
              <w:rPr>
                <w:b/>
                <w:bCs/>
                <w:lang w:val="en-AU"/>
              </w:rPr>
              <w:t>2016</w:t>
            </w:r>
          </w:p>
          <w:p w:rsidR="001F1C98" w:rsidRPr="001F1C98" w:rsidRDefault="00A94315" w:rsidP="00A94315">
            <w:pPr>
              <w:rPr>
                <w:lang w:val="en-AU"/>
              </w:rPr>
            </w:pPr>
            <w:r w:rsidRPr="001F1C98">
              <w:rPr>
                <w:b/>
                <w:bCs/>
                <w:lang w:val="en-AU"/>
              </w:rPr>
              <w:t>$</w:t>
            </w:r>
          </w:p>
        </w:tc>
        <w:tc>
          <w:tcPr>
            <w:tcW w:w="1299" w:type="dxa"/>
            <w:tcBorders>
              <w:top w:val="nil"/>
              <w:left w:val="nil"/>
              <w:bottom w:val="nil"/>
              <w:right w:val="nil"/>
            </w:tcBorders>
            <w:vAlign w:val="bottom"/>
          </w:tcPr>
          <w:p w:rsidR="00A94315" w:rsidRPr="001F1C98" w:rsidRDefault="00A94315" w:rsidP="00A94315">
            <w:pPr>
              <w:rPr>
                <w:b/>
                <w:bCs/>
                <w:lang w:val="en-AU"/>
              </w:rPr>
            </w:pPr>
            <w:r w:rsidRPr="001F1C98">
              <w:rPr>
                <w:b/>
                <w:bCs/>
                <w:lang w:val="en-AU"/>
              </w:rPr>
              <w:t>2015</w:t>
            </w:r>
          </w:p>
          <w:p w:rsidR="001F1C98" w:rsidRPr="001F1C98" w:rsidRDefault="00A94315" w:rsidP="00A94315">
            <w:pPr>
              <w:rPr>
                <w:lang w:val="en-AU"/>
              </w:rPr>
            </w:pPr>
            <w:r w:rsidRPr="001F1C98">
              <w:rPr>
                <w:b/>
                <w:bCs/>
                <w:lang w:val="en-AU"/>
              </w:rPr>
              <w:t>$</w:t>
            </w:r>
          </w:p>
        </w:tc>
      </w:tr>
      <w:tr w:rsidR="001F1C98" w:rsidRPr="001F1C98" w:rsidTr="00A94315">
        <w:tc>
          <w:tcPr>
            <w:tcW w:w="6746" w:type="dxa"/>
            <w:tcBorders>
              <w:top w:val="nil"/>
              <w:left w:val="nil"/>
              <w:bottom w:val="nil"/>
              <w:right w:val="nil"/>
            </w:tcBorders>
          </w:tcPr>
          <w:p w:rsidR="001F1C98" w:rsidRPr="001F1C98" w:rsidRDefault="001F1C98" w:rsidP="001F1C98">
            <w:pPr>
              <w:rPr>
                <w:lang w:val="en-AU"/>
              </w:rPr>
            </w:pPr>
            <w:r w:rsidRPr="001F1C98">
              <w:rPr>
                <w:lang w:val="en-AU"/>
              </w:rPr>
              <w:t>Cash and cash equivalents</w:t>
            </w:r>
          </w:p>
        </w:tc>
        <w:tc>
          <w:tcPr>
            <w:tcW w:w="578" w:type="dxa"/>
            <w:tcBorders>
              <w:top w:val="nil"/>
              <w:left w:val="nil"/>
              <w:bottom w:val="nil"/>
              <w:right w:val="nil"/>
            </w:tcBorders>
          </w:tcPr>
          <w:p w:rsidR="001F1C98" w:rsidRPr="001F1C98" w:rsidRDefault="001F1C98" w:rsidP="001F1C98">
            <w:pPr>
              <w:rPr>
                <w:lang w:val="en-AU"/>
              </w:rPr>
            </w:pPr>
            <w:r w:rsidRPr="001F1C98">
              <w:rPr>
                <w:lang w:val="en-AU"/>
              </w:rPr>
              <w:t>6</w:t>
            </w:r>
          </w:p>
        </w:tc>
        <w:tc>
          <w:tcPr>
            <w:tcW w:w="1298" w:type="dxa"/>
            <w:tcBorders>
              <w:top w:val="nil"/>
              <w:left w:val="nil"/>
              <w:bottom w:val="nil"/>
              <w:right w:val="nil"/>
            </w:tcBorders>
            <w:vAlign w:val="bottom"/>
          </w:tcPr>
          <w:p w:rsidR="001F1C98" w:rsidRPr="001F1C98" w:rsidRDefault="005D5C68" w:rsidP="001F1C98">
            <w:pPr>
              <w:rPr>
                <w:b/>
                <w:bCs/>
                <w:lang w:val="en-AU"/>
              </w:rPr>
            </w:pPr>
            <w:r>
              <w:rPr>
                <w:b/>
                <w:bCs/>
                <w:lang w:val="en-AU"/>
              </w:rPr>
              <w:t>1,157,870</w:t>
            </w:r>
          </w:p>
        </w:tc>
        <w:tc>
          <w:tcPr>
            <w:tcW w:w="1299" w:type="dxa"/>
            <w:tcBorders>
              <w:top w:val="nil"/>
              <w:left w:val="nil"/>
              <w:bottom w:val="nil"/>
              <w:right w:val="nil"/>
            </w:tcBorders>
            <w:vAlign w:val="bottom"/>
          </w:tcPr>
          <w:p w:rsidR="001F1C98" w:rsidRPr="001F1C98" w:rsidRDefault="005D5C68" w:rsidP="001F1C98">
            <w:pPr>
              <w:rPr>
                <w:lang w:val="en-AU"/>
              </w:rPr>
            </w:pPr>
            <w:r>
              <w:rPr>
                <w:lang w:val="en-AU"/>
              </w:rPr>
              <w:t>823,858</w:t>
            </w:r>
          </w:p>
        </w:tc>
      </w:tr>
      <w:tr w:rsidR="001F1C98" w:rsidRPr="001F1C98" w:rsidTr="00A94315">
        <w:tc>
          <w:tcPr>
            <w:tcW w:w="6746" w:type="dxa"/>
            <w:tcBorders>
              <w:top w:val="nil"/>
              <w:left w:val="nil"/>
              <w:bottom w:val="nil"/>
              <w:right w:val="nil"/>
            </w:tcBorders>
          </w:tcPr>
          <w:p w:rsidR="001F1C98" w:rsidRPr="001F1C98" w:rsidRDefault="001F1C98" w:rsidP="001F1C98">
            <w:pPr>
              <w:rPr>
                <w:lang w:val="en-AU"/>
              </w:rPr>
            </w:pPr>
            <w:r w:rsidRPr="001F1C98">
              <w:rPr>
                <w:lang w:val="en-AU"/>
              </w:rPr>
              <w:t>Trade and other receivables</w:t>
            </w:r>
          </w:p>
        </w:tc>
        <w:tc>
          <w:tcPr>
            <w:tcW w:w="578" w:type="dxa"/>
            <w:tcBorders>
              <w:top w:val="nil"/>
              <w:left w:val="nil"/>
              <w:bottom w:val="nil"/>
              <w:right w:val="nil"/>
            </w:tcBorders>
          </w:tcPr>
          <w:p w:rsidR="001F1C98" w:rsidRPr="001F1C98" w:rsidRDefault="001F1C98" w:rsidP="001F1C98">
            <w:pPr>
              <w:rPr>
                <w:lang w:val="en-AU"/>
              </w:rPr>
            </w:pPr>
            <w:r w:rsidRPr="001F1C98">
              <w:rPr>
                <w:lang w:val="en-AU"/>
              </w:rPr>
              <w:t>7</w:t>
            </w:r>
          </w:p>
        </w:tc>
        <w:tc>
          <w:tcPr>
            <w:tcW w:w="1298" w:type="dxa"/>
            <w:tcBorders>
              <w:top w:val="nil"/>
              <w:left w:val="nil"/>
              <w:bottom w:val="nil"/>
              <w:right w:val="nil"/>
            </w:tcBorders>
            <w:vAlign w:val="bottom"/>
          </w:tcPr>
          <w:p w:rsidR="001F1C98" w:rsidRPr="001F1C98" w:rsidRDefault="005D5C68" w:rsidP="001F1C98">
            <w:pPr>
              <w:rPr>
                <w:b/>
                <w:bCs/>
                <w:lang w:val="en-AU"/>
              </w:rPr>
            </w:pPr>
            <w:r>
              <w:rPr>
                <w:b/>
                <w:bCs/>
                <w:lang w:val="en-AU"/>
              </w:rPr>
              <w:t>688,024</w:t>
            </w:r>
          </w:p>
        </w:tc>
        <w:tc>
          <w:tcPr>
            <w:tcW w:w="1299" w:type="dxa"/>
            <w:tcBorders>
              <w:top w:val="nil"/>
              <w:left w:val="nil"/>
              <w:bottom w:val="nil"/>
              <w:right w:val="nil"/>
            </w:tcBorders>
            <w:vAlign w:val="bottom"/>
          </w:tcPr>
          <w:p w:rsidR="001F1C98" w:rsidRPr="001F1C98" w:rsidRDefault="005D5C68" w:rsidP="001F1C98">
            <w:pPr>
              <w:rPr>
                <w:lang w:val="en-AU"/>
              </w:rPr>
            </w:pPr>
            <w:r>
              <w:rPr>
                <w:lang w:val="en-AU"/>
              </w:rPr>
              <w:t>307,459</w:t>
            </w:r>
          </w:p>
        </w:tc>
      </w:tr>
      <w:tr w:rsidR="001F1C98" w:rsidRPr="001F1C98" w:rsidTr="00A94315">
        <w:tc>
          <w:tcPr>
            <w:tcW w:w="6746" w:type="dxa"/>
            <w:tcBorders>
              <w:top w:val="nil"/>
              <w:left w:val="nil"/>
              <w:bottom w:val="nil"/>
              <w:right w:val="nil"/>
            </w:tcBorders>
          </w:tcPr>
          <w:p w:rsidR="001F1C98" w:rsidRPr="001F1C98" w:rsidRDefault="00A94315" w:rsidP="001F1C98">
            <w:pPr>
              <w:rPr>
                <w:b/>
                <w:bCs/>
                <w:lang w:val="en-AU"/>
              </w:rPr>
            </w:pPr>
            <w:r w:rsidRPr="001F1C98">
              <w:rPr>
                <w:b/>
                <w:bCs/>
                <w:lang w:val="en-AU"/>
              </w:rPr>
              <w:t>Total current assets</w:t>
            </w:r>
          </w:p>
        </w:tc>
        <w:tc>
          <w:tcPr>
            <w:tcW w:w="578" w:type="dxa"/>
            <w:tcBorders>
              <w:top w:val="nil"/>
              <w:left w:val="nil"/>
              <w:bottom w:val="nil"/>
              <w:right w:val="nil"/>
            </w:tcBorders>
          </w:tcPr>
          <w:p w:rsidR="001F1C98" w:rsidRPr="001F1C98" w:rsidRDefault="001F1C98" w:rsidP="001F1C98">
            <w:pPr>
              <w:rPr>
                <w:lang w:val="en-AU"/>
              </w:rPr>
            </w:pPr>
          </w:p>
        </w:tc>
        <w:tc>
          <w:tcPr>
            <w:tcW w:w="1298" w:type="dxa"/>
            <w:tcBorders>
              <w:top w:val="single" w:sz="8" w:space="0" w:color="000000"/>
              <w:left w:val="nil"/>
              <w:bottom w:val="single" w:sz="8" w:space="0" w:color="000000"/>
              <w:right w:val="nil"/>
            </w:tcBorders>
            <w:vAlign w:val="bottom"/>
          </w:tcPr>
          <w:p w:rsidR="001F1C98" w:rsidRPr="001F1C98" w:rsidRDefault="005D5C68" w:rsidP="001F1C98">
            <w:pPr>
              <w:rPr>
                <w:b/>
                <w:bCs/>
                <w:lang w:val="en-AU"/>
              </w:rPr>
            </w:pPr>
            <w:r>
              <w:rPr>
                <w:b/>
                <w:bCs/>
                <w:lang w:val="en-AU"/>
              </w:rPr>
              <w:t>1,845,894</w:t>
            </w:r>
          </w:p>
        </w:tc>
        <w:tc>
          <w:tcPr>
            <w:tcW w:w="1299" w:type="dxa"/>
            <w:tcBorders>
              <w:top w:val="single" w:sz="8" w:space="0" w:color="000000"/>
              <w:left w:val="nil"/>
              <w:bottom w:val="single" w:sz="8" w:space="0" w:color="000000"/>
              <w:right w:val="nil"/>
            </w:tcBorders>
            <w:vAlign w:val="bottom"/>
          </w:tcPr>
          <w:p w:rsidR="001F1C98" w:rsidRPr="001F1C98" w:rsidRDefault="005D5C68" w:rsidP="001F1C98">
            <w:pPr>
              <w:rPr>
                <w:lang w:val="en-AU"/>
              </w:rPr>
            </w:pPr>
            <w:r>
              <w:rPr>
                <w:lang w:val="en-AU"/>
              </w:rPr>
              <w:t>1,131,317</w:t>
            </w:r>
          </w:p>
        </w:tc>
      </w:tr>
    </w:tbl>
    <w:p w:rsidR="00A94315" w:rsidRDefault="00A94315"/>
    <w:tbl>
      <w:tblPr>
        <w:tblW w:w="9921" w:type="dxa"/>
        <w:tblInd w:w="28" w:type="dxa"/>
        <w:tblLayout w:type="fixed"/>
        <w:tblCellMar>
          <w:left w:w="28" w:type="dxa"/>
          <w:right w:w="28" w:type="dxa"/>
        </w:tblCellMar>
        <w:tblLook w:val="0000" w:firstRow="0" w:lastRow="0" w:firstColumn="0" w:lastColumn="0" w:noHBand="0" w:noVBand="0"/>
        <w:tblCaption w:val="Statement of Financial Position - Non-current assets"/>
      </w:tblPr>
      <w:tblGrid>
        <w:gridCol w:w="6746"/>
        <w:gridCol w:w="578"/>
        <w:gridCol w:w="1298"/>
        <w:gridCol w:w="1299"/>
      </w:tblGrid>
      <w:tr w:rsidR="00A94315" w:rsidRPr="001F1C98" w:rsidTr="00525FF6">
        <w:trPr>
          <w:tblHeader/>
        </w:trPr>
        <w:tc>
          <w:tcPr>
            <w:tcW w:w="6746" w:type="dxa"/>
            <w:tcBorders>
              <w:top w:val="nil"/>
              <w:left w:val="nil"/>
              <w:bottom w:val="nil"/>
              <w:right w:val="nil"/>
            </w:tcBorders>
          </w:tcPr>
          <w:p w:rsidR="00A94315" w:rsidRPr="001F1C98" w:rsidRDefault="00A94315" w:rsidP="00A94315">
            <w:pPr>
              <w:rPr>
                <w:b/>
                <w:bCs/>
                <w:lang w:val="en-AU"/>
              </w:rPr>
            </w:pPr>
            <w:r w:rsidRPr="001F1C98">
              <w:rPr>
                <w:b/>
                <w:bCs/>
                <w:lang w:val="en-AU"/>
              </w:rPr>
              <w:t>Non</w:t>
            </w:r>
            <w:r w:rsidRPr="001F1C98">
              <w:rPr>
                <w:b/>
                <w:bCs/>
                <w:lang w:val="en-AU"/>
              </w:rPr>
              <w:noBreakHyphen/>
              <w:t>current assets</w:t>
            </w:r>
          </w:p>
        </w:tc>
        <w:tc>
          <w:tcPr>
            <w:tcW w:w="578" w:type="dxa"/>
            <w:tcBorders>
              <w:top w:val="nil"/>
              <w:left w:val="nil"/>
              <w:bottom w:val="nil"/>
              <w:right w:val="nil"/>
            </w:tcBorders>
          </w:tcPr>
          <w:p w:rsidR="00A94315" w:rsidRPr="001F1C98" w:rsidRDefault="00A94315" w:rsidP="00A94315">
            <w:pPr>
              <w:rPr>
                <w:lang w:val="en-AU"/>
              </w:rPr>
            </w:pPr>
            <w:r>
              <w:rPr>
                <w:lang w:val="en-AU"/>
              </w:rPr>
              <w:t>Note</w:t>
            </w:r>
          </w:p>
        </w:tc>
        <w:tc>
          <w:tcPr>
            <w:tcW w:w="1298" w:type="dxa"/>
            <w:tcBorders>
              <w:left w:val="nil"/>
              <w:bottom w:val="nil"/>
              <w:right w:val="nil"/>
            </w:tcBorders>
            <w:vAlign w:val="bottom"/>
          </w:tcPr>
          <w:p w:rsidR="00A94315" w:rsidRPr="001F1C98" w:rsidRDefault="00A94315" w:rsidP="00A94315">
            <w:pPr>
              <w:rPr>
                <w:b/>
                <w:bCs/>
                <w:lang w:val="en-AU"/>
              </w:rPr>
            </w:pPr>
            <w:r w:rsidRPr="001F1C98">
              <w:rPr>
                <w:b/>
                <w:bCs/>
                <w:lang w:val="en-AU"/>
              </w:rPr>
              <w:t>2016</w:t>
            </w:r>
          </w:p>
          <w:p w:rsidR="00A94315" w:rsidRPr="001F1C98" w:rsidRDefault="00A94315" w:rsidP="00A94315">
            <w:pPr>
              <w:rPr>
                <w:lang w:val="en-AU"/>
              </w:rPr>
            </w:pPr>
            <w:r w:rsidRPr="001F1C98">
              <w:rPr>
                <w:b/>
                <w:bCs/>
                <w:lang w:val="en-AU"/>
              </w:rPr>
              <w:t>$</w:t>
            </w:r>
          </w:p>
        </w:tc>
        <w:tc>
          <w:tcPr>
            <w:tcW w:w="1299" w:type="dxa"/>
            <w:tcBorders>
              <w:left w:val="nil"/>
              <w:bottom w:val="nil"/>
              <w:right w:val="nil"/>
            </w:tcBorders>
            <w:vAlign w:val="bottom"/>
          </w:tcPr>
          <w:p w:rsidR="00A94315" w:rsidRPr="001F1C98" w:rsidRDefault="00A94315" w:rsidP="00A94315">
            <w:pPr>
              <w:rPr>
                <w:b/>
                <w:bCs/>
                <w:lang w:val="en-AU"/>
              </w:rPr>
            </w:pPr>
            <w:r w:rsidRPr="001F1C98">
              <w:rPr>
                <w:b/>
                <w:bCs/>
                <w:lang w:val="en-AU"/>
              </w:rPr>
              <w:t>2015</w:t>
            </w:r>
          </w:p>
          <w:p w:rsidR="00A94315" w:rsidRPr="001F1C98" w:rsidRDefault="00A94315" w:rsidP="00A94315">
            <w:pPr>
              <w:rPr>
                <w:lang w:val="en-AU"/>
              </w:rPr>
            </w:pPr>
            <w:r w:rsidRPr="001F1C98">
              <w:rPr>
                <w:b/>
                <w:bCs/>
                <w:lang w:val="en-AU"/>
              </w:rPr>
              <w:t>$</w:t>
            </w:r>
          </w:p>
        </w:tc>
      </w:tr>
      <w:tr w:rsidR="001F1C98" w:rsidRPr="001F1C98" w:rsidTr="00A94315">
        <w:tc>
          <w:tcPr>
            <w:tcW w:w="6746" w:type="dxa"/>
            <w:tcBorders>
              <w:top w:val="nil"/>
              <w:left w:val="nil"/>
              <w:bottom w:val="nil"/>
              <w:right w:val="nil"/>
            </w:tcBorders>
          </w:tcPr>
          <w:p w:rsidR="001F1C98" w:rsidRPr="001F1C98" w:rsidRDefault="001F1C98" w:rsidP="001F1C98">
            <w:pPr>
              <w:rPr>
                <w:lang w:val="en-AU"/>
              </w:rPr>
            </w:pPr>
            <w:r w:rsidRPr="001F1C98">
              <w:rPr>
                <w:lang w:val="en-AU"/>
              </w:rPr>
              <w:t>Trade and other receivables</w:t>
            </w:r>
          </w:p>
        </w:tc>
        <w:tc>
          <w:tcPr>
            <w:tcW w:w="578" w:type="dxa"/>
            <w:tcBorders>
              <w:top w:val="nil"/>
              <w:left w:val="nil"/>
              <w:bottom w:val="nil"/>
              <w:right w:val="nil"/>
            </w:tcBorders>
          </w:tcPr>
          <w:p w:rsidR="001F1C98" w:rsidRPr="001F1C98" w:rsidRDefault="001F1C98" w:rsidP="001F1C98">
            <w:pPr>
              <w:rPr>
                <w:lang w:val="en-AU"/>
              </w:rPr>
            </w:pPr>
            <w:r w:rsidRPr="001F1C98">
              <w:rPr>
                <w:lang w:val="en-AU"/>
              </w:rPr>
              <w:t>7</w:t>
            </w:r>
          </w:p>
        </w:tc>
        <w:tc>
          <w:tcPr>
            <w:tcW w:w="1298" w:type="dxa"/>
            <w:tcBorders>
              <w:top w:val="nil"/>
              <w:left w:val="nil"/>
              <w:bottom w:val="nil"/>
              <w:right w:val="nil"/>
            </w:tcBorders>
            <w:vAlign w:val="bottom"/>
          </w:tcPr>
          <w:p w:rsidR="001F1C98" w:rsidRPr="001F1C98" w:rsidRDefault="001F1C98" w:rsidP="001F1C98">
            <w:pPr>
              <w:rPr>
                <w:b/>
                <w:bCs/>
                <w:lang w:val="en-AU"/>
              </w:rPr>
            </w:pPr>
            <w:r w:rsidRPr="001F1C98">
              <w:rPr>
                <w:b/>
                <w:bCs/>
                <w:lang w:val="en-AU"/>
              </w:rPr>
              <w:t>43,013</w:t>
            </w:r>
            <w:r w:rsidRPr="001F1C98">
              <w:rPr>
                <w:b/>
                <w:bCs/>
                <w:lang w:val="en-AU"/>
              </w:rPr>
              <w:tab/>
            </w:r>
          </w:p>
        </w:tc>
        <w:tc>
          <w:tcPr>
            <w:tcW w:w="1299" w:type="dxa"/>
            <w:tcBorders>
              <w:top w:val="nil"/>
              <w:left w:val="nil"/>
              <w:bottom w:val="nil"/>
              <w:right w:val="nil"/>
            </w:tcBorders>
            <w:vAlign w:val="bottom"/>
          </w:tcPr>
          <w:p w:rsidR="001F1C98" w:rsidRPr="001F1C98" w:rsidRDefault="001F1C98" w:rsidP="001F1C98">
            <w:pPr>
              <w:rPr>
                <w:lang w:val="en-AU"/>
              </w:rPr>
            </w:pPr>
            <w:r w:rsidRPr="001F1C98">
              <w:rPr>
                <w:lang w:val="en-AU"/>
              </w:rPr>
              <w:t>32,380</w:t>
            </w:r>
            <w:r w:rsidRPr="001F1C98">
              <w:rPr>
                <w:lang w:val="en-AU"/>
              </w:rPr>
              <w:tab/>
            </w:r>
          </w:p>
        </w:tc>
      </w:tr>
      <w:tr w:rsidR="001F1C98" w:rsidRPr="001F1C98" w:rsidTr="00A94315">
        <w:tc>
          <w:tcPr>
            <w:tcW w:w="6746" w:type="dxa"/>
            <w:tcBorders>
              <w:top w:val="nil"/>
              <w:left w:val="nil"/>
              <w:bottom w:val="nil"/>
              <w:right w:val="nil"/>
            </w:tcBorders>
          </w:tcPr>
          <w:p w:rsidR="001F1C98" w:rsidRPr="001F1C98" w:rsidRDefault="001F1C98" w:rsidP="001F1C98">
            <w:pPr>
              <w:rPr>
                <w:lang w:val="en-AU"/>
              </w:rPr>
            </w:pPr>
            <w:r w:rsidRPr="001F1C98">
              <w:rPr>
                <w:lang w:val="en-AU"/>
              </w:rPr>
              <w:t>Property, plant and equipment</w:t>
            </w:r>
          </w:p>
        </w:tc>
        <w:tc>
          <w:tcPr>
            <w:tcW w:w="578" w:type="dxa"/>
            <w:tcBorders>
              <w:top w:val="nil"/>
              <w:left w:val="nil"/>
              <w:bottom w:val="nil"/>
              <w:right w:val="nil"/>
            </w:tcBorders>
          </w:tcPr>
          <w:p w:rsidR="001F1C98" w:rsidRPr="001F1C98" w:rsidRDefault="001F1C98" w:rsidP="001F1C98">
            <w:pPr>
              <w:rPr>
                <w:lang w:val="en-AU"/>
              </w:rPr>
            </w:pPr>
            <w:r w:rsidRPr="001F1C98">
              <w:rPr>
                <w:lang w:val="en-AU"/>
              </w:rPr>
              <w:t>8</w:t>
            </w:r>
          </w:p>
        </w:tc>
        <w:tc>
          <w:tcPr>
            <w:tcW w:w="1298" w:type="dxa"/>
            <w:tcBorders>
              <w:top w:val="nil"/>
              <w:left w:val="nil"/>
              <w:bottom w:val="nil"/>
              <w:right w:val="nil"/>
            </w:tcBorders>
            <w:vAlign w:val="bottom"/>
          </w:tcPr>
          <w:p w:rsidR="001F1C98" w:rsidRPr="001F1C98" w:rsidRDefault="001F1C98" w:rsidP="001F1C98">
            <w:pPr>
              <w:rPr>
                <w:b/>
                <w:bCs/>
                <w:lang w:val="en-AU"/>
              </w:rPr>
            </w:pPr>
            <w:r w:rsidRPr="001F1C98">
              <w:rPr>
                <w:b/>
                <w:bCs/>
                <w:lang w:val="en-AU"/>
              </w:rPr>
              <w:t>33,317</w:t>
            </w:r>
            <w:r w:rsidRPr="001F1C98">
              <w:rPr>
                <w:b/>
                <w:bCs/>
                <w:lang w:val="en-AU"/>
              </w:rPr>
              <w:tab/>
            </w:r>
          </w:p>
        </w:tc>
        <w:tc>
          <w:tcPr>
            <w:tcW w:w="1299" w:type="dxa"/>
            <w:tcBorders>
              <w:top w:val="nil"/>
              <w:left w:val="nil"/>
              <w:bottom w:val="nil"/>
              <w:right w:val="nil"/>
            </w:tcBorders>
            <w:vAlign w:val="bottom"/>
          </w:tcPr>
          <w:p w:rsidR="001F1C98" w:rsidRPr="001F1C98" w:rsidRDefault="001F1C98" w:rsidP="001F1C98">
            <w:pPr>
              <w:rPr>
                <w:lang w:val="en-AU"/>
              </w:rPr>
            </w:pPr>
            <w:r w:rsidRPr="001F1C98">
              <w:rPr>
                <w:lang w:val="en-AU"/>
              </w:rPr>
              <w:t>23,299</w:t>
            </w:r>
            <w:r w:rsidRPr="001F1C98">
              <w:rPr>
                <w:lang w:val="en-AU"/>
              </w:rPr>
              <w:tab/>
            </w:r>
          </w:p>
        </w:tc>
      </w:tr>
      <w:tr w:rsidR="001F1C98" w:rsidRPr="001F1C98" w:rsidTr="00A94315">
        <w:tc>
          <w:tcPr>
            <w:tcW w:w="6746" w:type="dxa"/>
            <w:tcBorders>
              <w:top w:val="nil"/>
              <w:left w:val="nil"/>
              <w:bottom w:val="nil"/>
              <w:right w:val="nil"/>
            </w:tcBorders>
          </w:tcPr>
          <w:p w:rsidR="001F1C98" w:rsidRPr="001F1C98" w:rsidRDefault="001F1C98" w:rsidP="001F1C98">
            <w:pPr>
              <w:rPr>
                <w:lang w:val="en-AU"/>
              </w:rPr>
            </w:pPr>
            <w:r w:rsidRPr="001F1C98">
              <w:rPr>
                <w:lang w:val="en-AU"/>
              </w:rPr>
              <w:t>Intangible assets</w:t>
            </w:r>
          </w:p>
        </w:tc>
        <w:tc>
          <w:tcPr>
            <w:tcW w:w="578" w:type="dxa"/>
            <w:tcBorders>
              <w:top w:val="nil"/>
              <w:left w:val="nil"/>
              <w:bottom w:val="nil"/>
              <w:right w:val="nil"/>
            </w:tcBorders>
          </w:tcPr>
          <w:p w:rsidR="001F1C98" w:rsidRPr="001F1C98" w:rsidRDefault="001F1C98" w:rsidP="001F1C98">
            <w:pPr>
              <w:rPr>
                <w:lang w:val="en-AU"/>
              </w:rPr>
            </w:pPr>
            <w:r w:rsidRPr="001F1C98">
              <w:rPr>
                <w:lang w:val="en-AU"/>
              </w:rPr>
              <w:t>9</w:t>
            </w:r>
          </w:p>
        </w:tc>
        <w:tc>
          <w:tcPr>
            <w:tcW w:w="1298" w:type="dxa"/>
            <w:tcBorders>
              <w:top w:val="nil"/>
              <w:left w:val="nil"/>
              <w:bottom w:val="nil"/>
              <w:right w:val="nil"/>
            </w:tcBorders>
            <w:vAlign w:val="bottom"/>
          </w:tcPr>
          <w:p w:rsidR="001F1C98" w:rsidRPr="001F1C98" w:rsidRDefault="001F1C98" w:rsidP="001F1C98">
            <w:pPr>
              <w:rPr>
                <w:b/>
                <w:bCs/>
                <w:lang w:val="en-AU"/>
              </w:rPr>
            </w:pPr>
            <w:r w:rsidRPr="001F1C98">
              <w:rPr>
                <w:b/>
                <w:bCs/>
                <w:lang w:val="en-AU"/>
              </w:rPr>
              <w:t>67,121</w:t>
            </w:r>
            <w:r w:rsidRPr="001F1C98">
              <w:rPr>
                <w:b/>
                <w:bCs/>
                <w:lang w:val="en-AU"/>
              </w:rPr>
              <w:tab/>
            </w:r>
          </w:p>
        </w:tc>
        <w:tc>
          <w:tcPr>
            <w:tcW w:w="1299" w:type="dxa"/>
            <w:tcBorders>
              <w:top w:val="nil"/>
              <w:left w:val="nil"/>
              <w:bottom w:val="nil"/>
              <w:right w:val="nil"/>
            </w:tcBorders>
            <w:vAlign w:val="bottom"/>
          </w:tcPr>
          <w:p w:rsidR="001F1C98" w:rsidRPr="001F1C98" w:rsidRDefault="001F1C98" w:rsidP="001F1C98">
            <w:pPr>
              <w:rPr>
                <w:lang w:val="en-AU"/>
              </w:rPr>
            </w:pPr>
            <w:r w:rsidRPr="001F1C98">
              <w:rPr>
                <w:lang w:val="en-AU"/>
              </w:rPr>
              <w:t>17,000</w:t>
            </w:r>
            <w:r w:rsidRPr="001F1C98">
              <w:rPr>
                <w:lang w:val="en-AU"/>
              </w:rPr>
              <w:tab/>
            </w:r>
          </w:p>
        </w:tc>
      </w:tr>
      <w:tr w:rsidR="001F1C98" w:rsidRPr="001F1C98" w:rsidTr="00A94315">
        <w:tc>
          <w:tcPr>
            <w:tcW w:w="6746" w:type="dxa"/>
            <w:tcBorders>
              <w:top w:val="nil"/>
              <w:left w:val="nil"/>
              <w:bottom w:val="nil"/>
              <w:right w:val="nil"/>
            </w:tcBorders>
          </w:tcPr>
          <w:p w:rsidR="001F1C98" w:rsidRPr="001F1C98" w:rsidRDefault="00A94315" w:rsidP="001F1C98">
            <w:pPr>
              <w:rPr>
                <w:b/>
                <w:bCs/>
                <w:lang w:val="en-AU"/>
              </w:rPr>
            </w:pPr>
            <w:r w:rsidRPr="001F1C98">
              <w:rPr>
                <w:b/>
                <w:bCs/>
                <w:lang w:val="en-AU"/>
              </w:rPr>
              <w:t>Total non</w:t>
            </w:r>
            <w:r w:rsidRPr="001F1C98">
              <w:rPr>
                <w:b/>
                <w:bCs/>
                <w:lang w:val="en-AU"/>
              </w:rPr>
              <w:noBreakHyphen/>
              <w:t>current assets</w:t>
            </w:r>
          </w:p>
        </w:tc>
        <w:tc>
          <w:tcPr>
            <w:tcW w:w="578" w:type="dxa"/>
            <w:tcBorders>
              <w:top w:val="nil"/>
              <w:left w:val="nil"/>
              <w:bottom w:val="nil"/>
              <w:right w:val="nil"/>
            </w:tcBorders>
          </w:tcPr>
          <w:p w:rsidR="001F1C98" w:rsidRPr="001F1C98" w:rsidRDefault="001F1C98" w:rsidP="001F1C98">
            <w:pPr>
              <w:rPr>
                <w:lang w:val="en-AU"/>
              </w:rPr>
            </w:pPr>
          </w:p>
        </w:tc>
        <w:tc>
          <w:tcPr>
            <w:tcW w:w="1298" w:type="dxa"/>
            <w:tcBorders>
              <w:top w:val="single" w:sz="8" w:space="0" w:color="000000"/>
              <w:left w:val="nil"/>
              <w:bottom w:val="single" w:sz="8" w:space="0" w:color="000000"/>
              <w:right w:val="nil"/>
            </w:tcBorders>
            <w:vAlign w:val="bottom"/>
          </w:tcPr>
          <w:p w:rsidR="001F1C98" w:rsidRPr="001F1C98" w:rsidRDefault="005D5C68" w:rsidP="001F1C98">
            <w:pPr>
              <w:rPr>
                <w:b/>
                <w:bCs/>
                <w:lang w:val="en-AU"/>
              </w:rPr>
            </w:pPr>
            <w:r>
              <w:rPr>
                <w:b/>
                <w:bCs/>
                <w:lang w:val="en-AU"/>
              </w:rPr>
              <w:t>143,451</w:t>
            </w:r>
          </w:p>
        </w:tc>
        <w:tc>
          <w:tcPr>
            <w:tcW w:w="1299" w:type="dxa"/>
            <w:tcBorders>
              <w:top w:val="single" w:sz="8" w:space="0" w:color="000000"/>
              <w:left w:val="nil"/>
              <w:bottom w:val="single" w:sz="8" w:space="0" w:color="000000"/>
              <w:right w:val="nil"/>
            </w:tcBorders>
            <w:vAlign w:val="bottom"/>
          </w:tcPr>
          <w:p w:rsidR="001F1C98" w:rsidRPr="001F1C98" w:rsidRDefault="001F1C98" w:rsidP="001F1C98">
            <w:pPr>
              <w:rPr>
                <w:lang w:val="en-AU"/>
              </w:rPr>
            </w:pPr>
            <w:r w:rsidRPr="001F1C98">
              <w:rPr>
                <w:lang w:val="en-AU"/>
              </w:rPr>
              <w:t>72,679</w:t>
            </w:r>
            <w:r w:rsidRPr="001F1C98">
              <w:rPr>
                <w:lang w:val="en-AU"/>
              </w:rPr>
              <w:tab/>
            </w:r>
          </w:p>
        </w:tc>
      </w:tr>
      <w:tr w:rsidR="001F1C98" w:rsidRPr="001F1C98" w:rsidTr="00A94315">
        <w:tc>
          <w:tcPr>
            <w:tcW w:w="6746" w:type="dxa"/>
            <w:tcBorders>
              <w:top w:val="nil"/>
              <w:left w:val="nil"/>
              <w:bottom w:val="nil"/>
              <w:right w:val="nil"/>
            </w:tcBorders>
          </w:tcPr>
          <w:p w:rsidR="001F1C98" w:rsidRPr="001F1C98" w:rsidRDefault="00A94315" w:rsidP="001F1C98">
            <w:pPr>
              <w:rPr>
                <w:b/>
                <w:bCs/>
                <w:lang w:val="en-AU"/>
              </w:rPr>
            </w:pPr>
            <w:r w:rsidRPr="001F1C98">
              <w:rPr>
                <w:b/>
                <w:bCs/>
                <w:lang w:val="en-AU"/>
              </w:rPr>
              <w:t>Total assets</w:t>
            </w:r>
          </w:p>
        </w:tc>
        <w:tc>
          <w:tcPr>
            <w:tcW w:w="578" w:type="dxa"/>
            <w:tcBorders>
              <w:top w:val="nil"/>
              <w:left w:val="nil"/>
              <w:bottom w:val="nil"/>
              <w:right w:val="nil"/>
            </w:tcBorders>
          </w:tcPr>
          <w:p w:rsidR="001F1C98" w:rsidRPr="001F1C98" w:rsidRDefault="001F1C98" w:rsidP="001F1C98">
            <w:pPr>
              <w:rPr>
                <w:lang w:val="en-AU"/>
              </w:rPr>
            </w:pPr>
          </w:p>
        </w:tc>
        <w:tc>
          <w:tcPr>
            <w:tcW w:w="1298" w:type="dxa"/>
            <w:tcBorders>
              <w:top w:val="single" w:sz="8" w:space="0" w:color="000000"/>
              <w:left w:val="nil"/>
              <w:bottom w:val="double" w:sz="6" w:space="0" w:color="000000"/>
              <w:right w:val="nil"/>
            </w:tcBorders>
            <w:vAlign w:val="bottom"/>
          </w:tcPr>
          <w:p w:rsidR="001F1C98" w:rsidRPr="001F1C98" w:rsidRDefault="005D5C68" w:rsidP="001F1C98">
            <w:pPr>
              <w:rPr>
                <w:b/>
                <w:bCs/>
                <w:lang w:val="en-AU"/>
              </w:rPr>
            </w:pPr>
            <w:r>
              <w:rPr>
                <w:b/>
                <w:bCs/>
                <w:lang w:val="en-AU"/>
              </w:rPr>
              <w:t>1,989,345</w:t>
            </w:r>
          </w:p>
        </w:tc>
        <w:tc>
          <w:tcPr>
            <w:tcW w:w="1299" w:type="dxa"/>
            <w:tcBorders>
              <w:top w:val="single" w:sz="8" w:space="0" w:color="000000"/>
              <w:left w:val="nil"/>
              <w:bottom w:val="double" w:sz="6" w:space="0" w:color="000000"/>
              <w:right w:val="nil"/>
            </w:tcBorders>
            <w:vAlign w:val="bottom"/>
          </w:tcPr>
          <w:p w:rsidR="001F1C98" w:rsidRPr="001F1C98" w:rsidRDefault="005D5C68" w:rsidP="001F1C98">
            <w:pPr>
              <w:rPr>
                <w:lang w:val="en-AU"/>
              </w:rPr>
            </w:pPr>
            <w:r>
              <w:rPr>
                <w:lang w:val="en-AU"/>
              </w:rPr>
              <w:t>1,203,996</w:t>
            </w:r>
          </w:p>
        </w:tc>
      </w:tr>
    </w:tbl>
    <w:p w:rsidR="00A94315" w:rsidRDefault="00A94315"/>
    <w:p w:rsidR="00A94315" w:rsidRPr="00A94315" w:rsidRDefault="00A94315" w:rsidP="00E75D60">
      <w:pPr>
        <w:pStyle w:val="Heading2"/>
        <w:rPr>
          <w:sz w:val="22"/>
        </w:rPr>
      </w:pPr>
      <w:bookmarkStart w:id="29" w:name="_Toc467674172"/>
      <w:r w:rsidRPr="00A94315">
        <w:t>Liabilities</w:t>
      </w:r>
      <w:bookmarkEnd w:id="29"/>
    </w:p>
    <w:p w:rsidR="00A94315" w:rsidRDefault="00A94315"/>
    <w:tbl>
      <w:tblPr>
        <w:tblW w:w="9921" w:type="dxa"/>
        <w:tblInd w:w="28" w:type="dxa"/>
        <w:tblLayout w:type="fixed"/>
        <w:tblCellMar>
          <w:left w:w="28" w:type="dxa"/>
          <w:right w:w="28" w:type="dxa"/>
        </w:tblCellMar>
        <w:tblLook w:val="0000" w:firstRow="0" w:lastRow="0" w:firstColumn="0" w:lastColumn="0" w:noHBand="0" w:noVBand="0"/>
        <w:tblCaption w:val="Statement of Financial Position - Current liabilities"/>
      </w:tblPr>
      <w:tblGrid>
        <w:gridCol w:w="6746"/>
        <w:gridCol w:w="578"/>
        <w:gridCol w:w="1298"/>
        <w:gridCol w:w="1299"/>
      </w:tblGrid>
      <w:tr w:rsidR="005D5C68" w:rsidRPr="001F1C98" w:rsidTr="00525FF6">
        <w:trPr>
          <w:tblHeader/>
        </w:trPr>
        <w:tc>
          <w:tcPr>
            <w:tcW w:w="6746" w:type="dxa"/>
            <w:tcBorders>
              <w:top w:val="nil"/>
              <w:left w:val="nil"/>
              <w:bottom w:val="nil"/>
              <w:right w:val="nil"/>
            </w:tcBorders>
          </w:tcPr>
          <w:p w:rsidR="005D5C68" w:rsidRPr="001F1C98" w:rsidRDefault="005D5C68" w:rsidP="005D5C68">
            <w:pPr>
              <w:rPr>
                <w:b/>
                <w:bCs/>
                <w:lang w:val="en-AU"/>
              </w:rPr>
            </w:pPr>
            <w:r w:rsidRPr="001F1C98">
              <w:rPr>
                <w:b/>
                <w:bCs/>
                <w:lang w:val="en-AU"/>
              </w:rPr>
              <w:t>Current liabilities</w:t>
            </w:r>
          </w:p>
        </w:tc>
        <w:tc>
          <w:tcPr>
            <w:tcW w:w="578" w:type="dxa"/>
            <w:tcBorders>
              <w:top w:val="nil"/>
              <w:left w:val="nil"/>
              <w:bottom w:val="nil"/>
              <w:right w:val="nil"/>
            </w:tcBorders>
          </w:tcPr>
          <w:p w:rsidR="005D5C68" w:rsidRPr="001F1C98" w:rsidRDefault="005D5C68" w:rsidP="005D5C68">
            <w:pPr>
              <w:rPr>
                <w:lang w:val="en-AU"/>
              </w:rPr>
            </w:pPr>
            <w:r>
              <w:rPr>
                <w:lang w:val="en-AU"/>
              </w:rPr>
              <w:t>Note</w:t>
            </w:r>
          </w:p>
        </w:tc>
        <w:tc>
          <w:tcPr>
            <w:tcW w:w="1298" w:type="dxa"/>
            <w:tcBorders>
              <w:top w:val="nil"/>
              <w:left w:val="nil"/>
              <w:bottom w:val="nil"/>
              <w:right w:val="nil"/>
            </w:tcBorders>
            <w:vAlign w:val="bottom"/>
          </w:tcPr>
          <w:p w:rsidR="005D5C68" w:rsidRPr="001F1C98" w:rsidRDefault="005D5C68" w:rsidP="005D5C68">
            <w:pPr>
              <w:rPr>
                <w:b/>
                <w:bCs/>
                <w:lang w:val="en-AU"/>
              </w:rPr>
            </w:pPr>
            <w:r w:rsidRPr="001F1C98">
              <w:rPr>
                <w:b/>
                <w:bCs/>
                <w:lang w:val="en-AU"/>
              </w:rPr>
              <w:t>2016</w:t>
            </w:r>
          </w:p>
          <w:p w:rsidR="005D5C68" w:rsidRPr="001F1C98" w:rsidRDefault="005D5C68" w:rsidP="005D5C68">
            <w:pPr>
              <w:rPr>
                <w:lang w:val="en-AU"/>
              </w:rPr>
            </w:pPr>
            <w:r w:rsidRPr="001F1C98">
              <w:rPr>
                <w:b/>
                <w:bCs/>
                <w:lang w:val="en-AU"/>
              </w:rPr>
              <w:t>$</w:t>
            </w:r>
          </w:p>
        </w:tc>
        <w:tc>
          <w:tcPr>
            <w:tcW w:w="1299" w:type="dxa"/>
            <w:tcBorders>
              <w:top w:val="nil"/>
              <w:left w:val="nil"/>
              <w:bottom w:val="nil"/>
              <w:right w:val="nil"/>
            </w:tcBorders>
            <w:vAlign w:val="bottom"/>
          </w:tcPr>
          <w:p w:rsidR="005D5C68" w:rsidRPr="001F1C98" w:rsidRDefault="005D5C68" w:rsidP="005D5C68">
            <w:pPr>
              <w:rPr>
                <w:b/>
                <w:bCs/>
                <w:lang w:val="en-AU"/>
              </w:rPr>
            </w:pPr>
            <w:r w:rsidRPr="001F1C98">
              <w:rPr>
                <w:b/>
                <w:bCs/>
                <w:lang w:val="en-AU"/>
              </w:rPr>
              <w:t>2015</w:t>
            </w:r>
          </w:p>
          <w:p w:rsidR="005D5C68" w:rsidRPr="001F1C98" w:rsidRDefault="005D5C68" w:rsidP="005D5C68">
            <w:pPr>
              <w:rPr>
                <w:lang w:val="en-AU"/>
              </w:rPr>
            </w:pPr>
            <w:r w:rsidRPr="001F1C98">
              <w:rPr>
                <w:b/>
                <w:bCs/>
                <w:lang w:val="en-AU"/>
              </w:rPr>
              <w:t>$</w:t>
            </w:r>
          </w:p>
        </w:tc>
      </w:tr>
      <w:tr w:rsidR="001F1C98" w:rsidRPr="001F1C98" w:rsidTr="00A94315">
        <w:tc>
          <w:tcPr>
            <w:tcW w:w="6746" w:type="dxa"/>
            <w:tcBorders>
              <w:top w:val="nil"/>
              <w:left w:val="nil"/>
              <w:bottom w:val="nil"/>
              <w:right w:val="nil"/>
            </w:tcBorders>
          </w:tcPr>
          <w:p w:rsidR="001F1C98" w:rsidRPr="001F1C98" w:rsidRDefault="001F1C98" w:rsidP="001F1C98">
            <w:pPr>
              <w:rPr>
                <w:lang w:val="en-AU"/>
              </w:rPr>
            </w:pPr>
            <w:r w:rsidRPr="001F1C98">
              <w:rPr>
                <w:lang w:val="en-AU"/>
              </w:rPr>
              <w:t>Trade and other payables</w:t>
            </w:r>
          </w:p>
        </w:tc>
        <w:tc>
          <w:tcPr>
            <w:tcW w:w="578" w:type="dxa"/>
            <w:tcBorders>
              <w:top w:val="nil"/>
              <w:left w:val="nil"/>
              <w:bottom w:val="nil"/>
              <w:right w:val="nil"/>
            </w:tcBorders>
          </w:tcPr>
          <w:p w:rsidR="001F1C98" w:rsidRPr="001F1C98" w:rsidRDefault="001F1C98" w:rsidP="001F1C98">
            <w:pPr>
              <w:rPr>
                <w:lang w:val="en-AU"/>
              </w:rPr>
            </w:pPr>
            <w:r w:rsidRPr="001F1C98">
              <w:rPr>
                <w:lang w:val="en-AU"/>
              </w:rPr>
              <w:t>10</w:t>
            </w:r>
          </w:p>
        </w:tc>
        <w:tc>
          <w:tcPr>
            <w:tcW w:w="1298" w:type="dxa"/>
            <w:tcBorders>
              <w:top w:val="nil"/>
              <w:left w:val="nil"/>
              <w:bottom w:val="nil"/>
              <w:right w:val="nil"/>
            </w:tcBorders>
            <w:vAlign w:val="bottom"/>
          </w:tcPr>
          <w:p w:rsidR="001F1C98" w:rsidRPr="001F1C98" w:rsidRDefault="001F1C98" w:rsidP="001F1C98">
            <w:pPr>
              <w:rPr>
                <w:b/>
                <w:bCs/>
                <w:lang w:val="en-AU"/>
              </w:rPr>
            </w:pPr>
            <w:r w:rsidRPr="001F1C98">
              <w:rPr>
                <w:b/>
                <w:bCs/>
                <w:lang w:val="en-AU"/>
              </w:rPr>
              <w:t>241,414</w:t>
            </w:r>
            <w:r w:rsidRPr="001F1C98">
              <w:rPr>
                <w:b/>
                <w:bCs/>
                <w:lang w:val="en-AU"/>
              </w:rPr>
              <w:tab/>
            </w:r>
          </w:p>
        </w:tc>
        <w:tc>
          <w:tcPr>
            <w:tcW w:w="1299" w:type="dxa"/>
            <w:tcBorders>
              <w:top w:val="nil"/>
              <w:left w:val="nil"/>
              <w:bottom w:val="nil"/>
              <w:right w:val="nil"/>
            </w:tcBorders>
            <w:vAlign w:val="bottom"/>
          </w:tcPr>
          <w:p w:rsidR="001F1C98" w:rsidRPr="001F1C98" w:rsidRDefault="001F1C98" w:rsidP="001F1C98">
            <w:pPr>
              <w:rPr>
                <w:lang w:val="en-AU"/>
              </w:rPr>
            </w:pPr>
            <w:r w:rsidRPr="001F1C98">
              <w:rPr>
                <w:lang w:val="en-AU"/>
              </w:rPr>
              <w:t>366,594</w:t>
            </w:r>
            <w:r w:rsidRPr="001F1C98">
              <w:rPr>
                <w:lang w:val="en-AU"/>
              </w:rPr>
              <w:tab/>
            </w:r>
          </w:p>
        </w:tc>
      </w:tr>
      <w:tr w:rsidR="001F1C98" w:rsidRPr="001F1C98" w:rsidTr="00A94315">
        <w:tc>
          <w:tcPr>
            <w:tcW w:w="6746" w:type="dxa"/>
            <w:tcBorders>
              <w:top w:val="nil"/>
              <w:left w:val="nil"/>
              <w:bottom w:val="nil"/>
              <w:right w:val="nil"/>
            </w:tcBorders>
          </w:tcPr>
          <w:p w:rsidR="001F1C98" w:rsidRPr="001F1C98" w:rsidRDefault="001F1C98" w:rsidP="001F1C98">
            <w:pPr>
              <w:rPr>
                <w:lang w:val="en-AU"/>
              </w:rPr>
            </w:pPr>
            <w:r w:rsidRPr="001F1C98">
              <w:rPr>
                <w:lang w:val="en-AU"/>
              </w:rPr>
              <w:t>Provisions</w:t>
            </w:r>
          </w:p>
        </w:tc>
        <w:tc>
          <w:tcPr>
            <w:tcW w:w="578" w:type="dxa"/>
            <w:tcBorders>
              <w:top w:val="nil"/>
              <w:left w:val="nil"/>
              <w:bottom w:val="nil"/>
              <w:right w:val="nil"/>
            </w:tcBorders>
          </w:tcPr>
          <w:p w:rsidR="001F1C98" w:rsidRPr="001F1C98" w:rsidRDefault="001F1C98" w:rsidP="001F1C98">
            <w:pPr>
              <w:rPr>
                <w:lang w:val="en-AU"/>
              </w:rPr>
            </w:pPr>
            <w:r w:rsidRPr="001F1C98">
              <w:rPr>
                <w:lang w:val="en-AU"/>
              </w:rPr>
              <w:t>11</w:t>
            </w:r>
          </w:p>
        </w:tc>
        <w:tc>
          <w:tcPr>
            <w:tcW w:w="1298" w:type="dxa"/>
            <w:tcBorders>
              <w:top w:val="nil"/>
              <w:left w:val="nil"/>
              <w:bottom w:val="nil"/>
              <w:right w:val="nil"/>
            </w:tcBorders>
            <w:vAlign w:val="bottom"/>
          </w:tcPr>
          <w:p w:rsidR="001F1C98" w:rsidRPr="001F1C98" w:rsidRDefault="001F1C98" w:rsidP="001F1C98">
            <w:pPr>
              <w:rPr>
                <w:b/>
                <w:bCs/>
                <w:lang w:val="en-AU"/>
              </w:rPr>
            </w:pPr>
            <w:r w:rsidRPr="001F1C98">
              <w:rPr>
                <w:b/>
                <w:bCs/>
                <w:lang w:val="en-AU"/>
              </w:rPr>
              <w:t>53,279</w:t>
            </w:r>
            <w:r w:rsidRPr="001F1C98">
              <w:rPr>
                <w:b/>
                <w:bCs/>
                <w:lang w:val="en-AU"/>
              </w:rPr>
              <w:tab/>
            </w:r>
          </w:p>
        </w:tc>
        <w:tc>
          <w:tcPr>
            <w:tcW w:w="1299" w:type="dxa"/>
            <w:tcBorders>
              <w:top w:val="nil"/>
              <w:left w:val="nil"/>
              <w:bottom w:val="nil"/>
              <w:right w:val="nil"/>
            </w:tcBorders>
            <w:vAlign w:val="bottom"/>
          </w:tcPr>
          <w:p w:rsidR="001F1C98" w:rsidRPr="001F1C98" w:rsidRDefault="001F1C98" w:rsidP="001F1C98">
            <w:pPr>
              <w:rPr>
                <w:lang w:val="en-AU"/>
              </w:rPr>
            </w:pPr>
            <w:r w:rsidRPr="001F1C98">
              <w:rPr>
                <w:lang w:val="en-AU"/>
              </w:rPr>
              <w:t>45,071</w:t>
            </w:r>
            <w:r w:rsidRPr="001F1C98">
              <w:rPr>
                <w:lang w:val="en-AU"/>
              </w:rPr>
              <w:tab/>
            </w:r>
          </w:p>
        </w:tc>
      </w:tr>
      <w:tr w:rsidR="001F1C98" w:rsidRPr="001F1C98" w:rsidTr="00A94315">
        <w:tc>
          <w:tcPr>
            <w:tcW w:w="6746" w:type="dxa"/>
            <w:tcBorders>
              <w:top w:val="nil"/>
              <w:left w:val="nil"/>
              <w:bottom w:val="nil"/>
              <w:right w:val="nil"/>
            </w:tcBorders>
          </w:tcPr>
          <w:p w:rsidR="001F1C98" w:rsidRPr="001F1C98" w:rsidRDefault="001F1C98" w:rsidP="001F1C98">
            <w:pPr>
              <w:rPr>
                <w:lang w:val="en-AU"/>
              </w:rPr>
            </w:pPr>
            <w:r w:rsidRPr="001F1C98">
              <w:rPr>
                <w:lang w:val="en-AU"/>
              </w:rPr>
              <w:t>Other liabilities</w:t>
            </w:r>
          </w:p>
        </w:tc>
        <w:tc>
          <w:tcPr>
            <w:tcW w:w="578" w:type="dxa"/>
            <w:tcBorders>
              <w:top w:val="nil"/>
              <w:left w:val="nil"/>
              <w:bottom w:val="nil"/>
              <w:right w:val="nil"/>
            </w:tcBorders>
          </w:tcPr>
          <w:p w:rsidR="001F1C98" w:rsidRPr="001F1C98" w:rsidRDefault="001F1C98" w:rsidP="001F1C98">
            <w:pPr>
              <w:rPr>
                <w:lang w:val="en-AU"/>
              </w:rPr>
            </w:pPr>
            <w:r w:rsidRPr="001F1C98">
              <w:rPr>
                <w:lang w:val="en-AU"/>
              </w:rPr>
              <w:t>12</w:t>
            </w:r>
          </w:p>
        </w:tc>
        <w:tc>
          <w:tcPr>
            <w:tcW w:w="1298" w:type="dxa"/>
            <w:tcBorders>
              <w:top w:val="nil"/>
              <w:left w:val="nil"/>
              <w:bottom w:val="nil"/>
              <w:right w:val="nil"/>
            </w:tcBorders>
            <w:vAlign w:val="bottom"/>
          </w:tcPr>
          <w:p w:rsidR="001F1C98" w:rsidRPr="001F1C98" w:rsidRDefault="005D5C68" w:rsidP="001F1C98">
            <w:pPr>
              <w:rPr>
                <w:b/>
                <w:bCs/>
                <w:lang w:val="en-AU"/>
              </w:rPr>
            </w:pPr>
            <w:r>
              <w:rPr>
                <w:b/>
                <w:bCs/>
                <w:lang w:val="en-AU"/>
              </w:rPr>
              <w:t>932,032</w:t>
            </w:r>
          </w:p>
        </w:tc>
        <w:tc>
          <w:tcPr>
            <w:tcW w:w="1299" w:type="dxa"/>
            <w:tcBorders>
              <w:top w:val="nil"/>
              <w:left w:val="nil"/>
              <w:bottom w:val="nil"/>
              <w:right w:val="nil"/>
            </w:tcBorders>
            <w:vAlign w:val="bottom"/>
          </w:tcPr>
          <w:p w:rsidR="001F1C98" w:rsidRPr="001F1C98" w:rsidRDefault="005D5C68" w:rsidP="001F1C98">
            <w:pPr>
              <w:rPr>
                <w:lang w:val="en-AU"/>
              </w:rPr>
            </w:pPr>
            <w:r>
              <w:rPr>
                <w:lang w:val="en-AU"/>
              </w:rPr>
              <w:t>758,112</w:t>
            </w:r>
          </w:p>
        </w:tc>
      </w:tr>
      <w:tr w:rsidR="001F1C98" w:rsidRPr="001F1C98" w:rsidTr="00A94315">
        <w:tc>
          <w:tcPr>
            <w:tcW w:w="6746" w:type="dxa"/>
            <w:tcBorders>
              <w:top w:val="nil"/>
              <w:left w:val="nil"/>
              <w:bottom w:val="nil"/>
              <w:right w:val="nil"/>
            </w:tcBorders>
          </w:tcPr>
          <w:p w:rsidR="001F1C98" w:rsidRPr="001F1C98" w:rsidRDefault="005D5C68" w:rsidP="001F1C98">
            <w:pPr>
              <w:rPr>
                <w:b/>
                <w:bCs/>
                <w:lang w:val="en-AU"/>
              </w:rPr>
            </w:pPr>
            <w:r w:rsidRPr="001F1C98">
              <w:rPr>
                <w:b/>
                <w:bCs/>
                <w:lang w:val="en-AU"/>
              </w:rPr>
              <w:t>Total current liabilities</w:t>
            </w:r>
          </w:p>
        </w:tc>
        <w:tc>
          <w:tcPr>
            <w:tcW w:w="578" w:type="dxa"/>
            <w:tcBorders>
              <w:top w:val="nil"/>
              <w:left w:val="nil"/>
              <w:bottom w:val="nil"/>
              <w:right w:val="nil"/>
            </w:tcBorders>
          </w:tcPr>
          <w:p w:rsidR="001F1C98" w:rsidRPr="001F1C98" w:rsidRDefault="001F1C98" w:rsidP="001F1C98">
            <w:pPr>
              <w:rPr>
                <w:lang w:val="en-AU"/>
              </w:rPr>
            </w:pPr>
          </w:p>
        </w:tc>
        <w:tc>
          <w:tcPr>
            <w:tcW w:w="1298" w:type="dxa"/>
            <w:tcBorders>
              <w:top w:val="single" w:sz="8" w:space="0" w:color="000000"/>
              <w:left w:val="nil"/>
              <w:bottom w:val="single" w:sz="8" w:space="0" w:color="000000"/>
              <w:right w:val="nil"/>
            </w:tcBorders>
            <w:vAlign w:val="bottom"/>
          </w:tcPr>
          <w:p w:rsidR="001F1C98" w:rsidRPr="001F1C98" w:rsidRDefault="005D5C68" w:rsidP="001F1C98">
            <w:pPr>
              <w:rPr>
                <w:b/>
                <w:bCs/>
                <w:lang w:val="en-AU"/>
              </w:rPr>
            </w:pPr>
            <w:r>
              <w:rPr>
                <w:b/>
                <w:bCs/>
                <w:lang w:val="en-AU"/>
              </w:rPr>
              <w:t>1,226,725</w:t>
            </w:r>
          </w:p>
        </w:tc>
        <w:tc>
          <w:tcPr>
            <w:tcW w:w="1299" w:type="dxa"/>
            <w:tcBorders>
              <w:top w:val="single" w:sz="8" w:space="0" w:color="000000"/>
              <w:left w:val="nil"/>
              <w:bottom w:val="single" w:sz="8" w:space="0" w:color="000000"/>
              <w:right w:val="nil"/>
            </w:tcBorders>
            <w:vAlign w:val="bottom"/>
          </w:tcPr>
          <w:p w:rsidR="001F1C98" w:rsidRPr="001F1C98" w:rsidRDefault="005D5C68" w:rsidP="001F1C98">
            <w:pPr>
              <w:rPr>
                <w:lang w:val="en-AU"/>
              </w:rPr>
            </w:pPr>
            <w:r>
              <w:rPr>
                <w:lang w:val="en-AU"/>
              </w:rPr>
              <w:t>1,169,777</w:t>
            </w:r>
          </w:p>
        </w:tc>
      </w:tr>
    </w:tbl>
    <w:p w:rsidR="005D5C68" w:rsidRDefault="005D5C68"/>
    <w:tbl>
      <w:tblPr>
        <w:tblW w:w="9921" w:type="dxa"/>
        <w:tblInd w:w="28" w:type="dxa"/>
        <w:tblLayout w:type="fixed"/>
        <w:tblCellMar>
          <w:left w:w="28" w:type="dxa"/>
          <w:right w:w="28" w:type="dxa"/>
        </w:tblCellMar>
        <w:tblLook w:val="0000" w:firstRow="0" w:lastRow="0" w:firstColumn="0" w:lastColumn="0" w:noHBand="0" w:noVBand="0"/>
        <w:tblCaption w:val="Statement of Financial Position - Non-current liabilities"/>
      </w:tblPr>
      <w:tblGrid>
        <w:gridCol w:w="6746"/>
        <w:gridCol w:w="578"/>
        <w:gridCol w:w="1298"/>
        <w:gridCol w:w="1299"/>
      </w:tblGrid>
      <w:tr w:rsidR="005D5C68" w:rsidRPr="001F1C98" w:rsidTr="00525FF6">
        <w:trPr>
          <w:tblHeader/>
        </w:trPr>
        <w:tc>
          <w:tcPr>
            <w:tcW w:w="6746" w:type="dxa"/>
            <w:tcBorders>
              <w:top w:val="nil"/>
              <w:left w:val="nil"/>
              <w:bottom w:val="nil"/>
              <w:right w:val="nil"/>
            </w:tcBorders>
          </w:tcPr>
          <w:p w:rsidR="005D5C68" w:rsidRPr="001F1C98" w:rsidRDefault="005D5C68" w:rsidP="005D5C68">
            <w:pPr>
              <w:rPr>
                <w:b/>
                <w:bCs/>
                <w:lang w:val="en-AU"/>
              </w:rPr>
            </w:pPr>
            <w:r w:rsidRPr="001F1C98">
              <w:rPr>
                <w:b/>
                <w:bCs/>
                <w:lang w:val="en-AU"/>
              </w:rPr>
              <w:t>Non</w:t>
            </w:r>
            <w:r w:rsidRPr="001F1C98">
              <w:rPr>
                <w:b/>
                <w:bCs/>
                <w:lang w:val="en-AU"/>
              </w:rPr>
              <w:noBreakHyphen/>
              <w:t>current liabilities</w:t>
            </w:r>
          </w:p>
        </w:tc>
        <w:tc>
          <w:tcPr>
            <w:tcW w:w="578" w:type="dxa"/>
            <w:tcBorders>
              <w:top w:val="nil"/>
              <w:left w:val="nil"/>
              <w:bottom w:val="nil"/>
              <w:right w:val="nil"/>
            </w:tcBorders>
          </w:tcPr>
          <w:p w:rsidR="005D5C68" w:rsidRPr="001F1C98" w:rsidRDefault="005D5C68" w:rsidP="005D5C68">
            <w:pPr>
              <w:rPr>
                <w:lang w:val="en-AU"/>
              </w:rPr>
            </w:pPr>
            <w:r>
              <w:rPr>
                <w:lang w:val="en-AU"/>
              </w:rPr>
              <w:t>Note</w:t>
            </w:r>
          </w:p>
        </w:tc>
        <w:tc>
          <w:tcPr>
            <w:tcW w:w="1298" w:type="dxa"/>
            <w:tcBorders>
              <w:left w:val="nil"/>
              <w:bottom w:val="nil"/>
              <w:right w:val="nil"/>
            </w:tcBorders>
            <w:vAlign w:val="bottom"/>
          </w:tcPr>
          <w:p w:rsidR="005D5C68" w:rsidRPr="001F1C98" w:rsidRDefault="005D5C68" w:rsidP="005D5C68">
            <w:pPr>
              <w:rPr>
                <w:b/>
                <w:bCs/>
                <w:lang w:val="en-AU"/>
              </w:rPr>
            </w:pPr>
            <w:r w:rsidRPr="001F1C98">
              <w:rPr>
                <w:b/>
                <w:bCs/>
                <w:lang w:val="en-AU"/>
              </w:rPr>
              <w:t>2016</w:t>
            </w:r>
          </w:p>
          <w:p w:rsidR="005D5C68" w:rsidRPr="001F1C98" w:rsidRDefault="005D5C68" w:rsidP="005D5C68">
            <w:pPr>
              <w:rPr>
                <w:lang w:val="en-AU"/>
              </w:rPr>
            </w:pPr>
            <w:r w:rsidRPr="001F1C98">
              <w:rPr>
                <w:b/>
                <w:bCs/>
                <w:lang w:val="en-AU"/>
              </w:rPr>
              <w:t>$</w:t>
            </w:r>
          </w:p>
        </w:tc>
        <w:tc>
          <w:tcPr>
            <w:tcW w:w="1299" w:type="dxa"/>
            <w:tcBorders>
              <w:left w:val="nil"/>
              <w:bottom w:val="nil"/>
              <w:right w:val="nil"/>
            </w:tcBorders>
            <w:vAlign w:val="bottom"/>
          </w:tcPr>
          <w:p w:rsidR="005D5C68" w:rsidRPr="001F1C98" w:rsidRDefault="005D5C68" w:rsidP="005D5C68">
            <w:pPr>
              <w:rPr>
                <w:b/>
                <w:bCs/>
                <w:lang w:val="en-AU"/>
              </w:rPr>
            </w:pPr>
            <w:r w:rsidRPr="001F1C98">
              <w:rPr>
                <w:b/>
                <w:bCs/>
                <w:lang w:val="en-AU"/>
              </w:rPr>
              <w:t>2015</w:t>
            </w:r>
          </w:p>
          <w:p w:rsidR="005D5C68" w:rsidRPr="001F1C98" w:rsidRDefault="005D5C68" w:rsidP="005D5C68">
            <w:pPr>
              <w:rPr>
                <w:lang w:val="en-AU"/>
              </w:rPr>
            </w:pPr>
            <w:r w:rsidRPr="001F1C98">
              <w:rPr>
                <w:b/>
                <w:bCs/>
                <w:lang w:val="en-AU"/>
              </w:rPr>
              <w:t>$</w:t>
            </w:r>
          </w:p>
        </w:tc>
      </w:tr>
      <w:tr w:rsidR="001F1C98" w:rsidRPr="001F1C98" w:rsidTr="00A94315">
        <w:tc>
          <w:tcPr>
            <w:tcW w:w="6746" w:type="dxa"/>
            <w:tcBorders>
              <w:top w:val="nil"/>
              <w:left w:val="nil"/>
              <w:bottom w:val="nil"/>
              <w:right w:val="nil"/>
            </w:tcBorders>
          </w:tcPr>
          <w:p w:rsidR="001F1C98" w:rsidRPr="001F1C98" w:rsidRDefault="001F1C98" w:rsidP="001F1C98">
            <w:pPr>
              <w:rPr>
                <w:lang w:val="en-AU"/>
              </w:rPr>
            </w:pPr>
            <w:r w:rsidRPr="001F1C98">
              <w:rPr>
                <w:lang w:val="en-AU"/>
              </w:rPr>
              <w:t>Provisions</w:t>
            </w:r>
          </w:p>
        </w:tc>
        <w:tc>
          <w:tcPr>
            <w:tcW w:w="578" w:type="dxa"/>
            <w:tcBorders>
              <w:top w:val="nil"/>
              <w:left w:val="nil"/>
              <w:bottom w:val="nil"/>
              <w:right w:val="nil"/>
            </w:tcBorders>
          </w:tcPr>
          <w:p w:rsidR="001F1C98" w:rsidRPr="001F1C98" w:rsidRDefault="001F1C98" w:rsidP="001F1C98">
            <w:pPr>
              <w:rPr>
                <w:lang w:val="en-AU"/>
              </w:rPr>
            </w:pPr>
            <w:r w:rsidRPr="001F1C98">
              <w:rPr>
                <w:lang w:val="en-AU"/>
              </w:rPr>
              <w:t>11</w:t>
            </w:r>
          </w:p>
        </w:tc>
        <w:tc>
          <w:tcPr>
            <w:tcW w:w="1298" w:type="dxa"/>
            <w:tcBorders>
              <w:top w:val="nil"/>
              <w:left w:val="nil"/>
              <w:bottom w:val="nil"/>
              <w:right w:val="nil"/>
            </w:tcBorders>
            <w:vAlign w:val="bottom"/>
          </w:tcPr>
          <w:p w:rsidR="001F1C98" w:rsidRPr="001F1C98" w:rsidRDefault="005D5C68" w:rsidP="001F1C98">
            <w:pPr>
              <w:rPr>
                <w:b/>
                <w:bCs/>
                <w:lang w:val="en-AU"/>
              </w:rPr>
            </w:pPr>
            <w:r>
              <w:rPr>
                <w:b/>
                <w:bCs/>
                <w:lang w:val="en-AU"/>
              </w:rPr>
              <w:t>-</w:t>
            </w:r>
          </w:p>
        </w:tc>
        <w:tc>
          <w:tcPr>
            <w:tcW w:w="1299" w:type="dxa"/>
            <w:tcBorders>
              <w:top w:val="nil"/>
              <w:left w:val="nil"/>
              <w:bottom w:val="nil"/>
              <w:right w:val="nil"/>
            </w:tcBorders>
            <w:vAlign w:val="bottom"/>
          </w:tcPr>
          <w:p w:rsidR="001F1C98" w:rsidRPr="001F1C98" w:rsidRDefault="001F1C98" w:rsidP="001F1C98">
            <w:pPr>
              <w:rPr>
                <w:lang w:val="en-AU"/>
              </w:rPr>
            </w:pPr>
            <w:r w:rsidRPr="001F1C98">
              <w:rPr>
                <w:lang w:val="en-AU"/>
              </w:rPr>
              <w:t>7,977</w:t>
            </w:r>
            <w:r w:rsidRPr="001F1C98">
              <w:rPr>
                <w:lang w:val="en-AU"/>
              </w:rPr>
              <w:tab/>
            </w:r>
          </w:p>
        </w:tc>
      </w:tr>
      <w:tr w:rsidR="001F1C98" w:rsidRPr="001F1C98" w:rsidTr="00A94315">
        <w:tc>
          <w:tcPr>
            <w:tcW w:w="6746" w:type="dxa"/>
            <w:tcBorders>
              <w:top w:val="nil"/>
              <w:left w:val="nil"/>
              <w:bottom w:val="nil"/>
              <w:right w:val="nil"/>
            </w:tcBorders>
          </w:tcPr>
          <w:p w:rsidR="001F1C98" w:rsidRPr="001F1C98" w:rsidRDefault="005D5C68" w:rsidP="001F1C98">
            <w:pPr>
              <w:rPr>
                <w:b/>
                <w:bCs/>
                <w:lang w:val="en-AU"/>
              </w:rPr>
            </w:pPr>
            <w:r w:rsidRPr="001F1C98">
              <w:rPr>
                <w:b/>
                <w:bCs/>
                <w:lang w:val="en-AU"/>
              </w:rPr>
              <w:t>Total non</w:t>
            </w:r>
            <w:r w:rsidRPr="001F1C98">
              <w:rPr>
                <w:b/>
                <w:bCs/>
                <w:lang w:val="en-AU"/>
              </w:rPr>
              <w:noBreakHyphen/>
              <w:t>current liabilities</w:t>
            </w:r>
          </w:p>
        </w:tc>
        <w:tc>
          <w:tcPr>
            <w:tcW w:w="578" w:type="dxa"/>
            <w:tcBorders>
              <w:top w:val="nil"/>
              <w:left w:val="nil"/>
              <w:bottom w:val="nil"/>
              <w:right w:val="nil"/>
            </w:tcBorders>
          </w:tcPr>
          <w:p w:rsidR="001F1C98" w:rsidRPr="001F1C98" w:rsidRDefault="001F1C98" w:rsidP="001F1C98">
            <w:pPr>
              <w:rPr>
                <w:lang w:val="en-AU"/>
              </w:rPr>
            </w:pPr>
          </w:p>
        </w:tc>
        <w:tc>
          <w:tcPr>
            <w:tcW w:w="1298" w:type="dxa"/>
            <w:tcBorders>
              <w:top w:val="single" w:sz="8" w:space="0" w:color="000000"/>
              <w:left w:val="nil"/>
              <w:bottom w:val="single" w:sz="8" w:space="0" w:color="000000"/>
              <w:right w:val="nil"/>
            </w:tcBorders>
            <w:vAlign w:val="bottom"/>
          </w:tcPr>
          <w:p w:rsidR="001F1C98" w:rsidRPr="001F1C98" w:rsidRDefault="005D5C68" w:rsidP="001F1C98">
            <w:pPr>
              <w:rPr>
                <w:b/>
                <w:bCs/>
                <w:lang w:val="en-AU"/>
              </w:rPr>
            </w:pPr>
            <w:r>
              <w:rPr>
                <w:b/>
                <w:bCs/>
                <w:lang w:val="en-AU"/>
              </w:rPr>
              <w:t>-</w:t>
            </w:r>
          </w:p>
        </w:tc>
        <w:tc>
          <w:tcPr>
            <w:tcW w:w="1299" w:type="dxa"/>
            <w:tcBorders>
              <w:top w:val="single" w:sz="8" w:space="0" w:color="000000"/>
              <w:left w:val="nil"/>
              <w:bottom w:val="single" w:sz="8" w:space="0" w:color="000000"/>
              <w:right w:val="nil"/>
            </w:tcBorders>
            <w:vAlign w:val="bottom"/>
          </w:tcPr>
          <w:p w:rsidR="001F1C98" w:rsidRPr="001F1C98" w:rsidRDefault="001F1C98" w:rsidP="001F1C98">
            <w:pPr>
              <w:rPr>
                <w:lang w:val="en-AU"/>
              </w:rPr>
            </w:pPr>
            <w:r w:rsidRPr="001F1C98">
              <w:rPr>
                <w:lang w:val="en-AU"/>
              </w:rPr>
              <w:t>7,977</w:t>
            </w:r>
            <w:r w:rsidRPr="001F1C98">
              <w:rPr>
                <w:lang w:val="en-AU"/>
              </w:rPr>
              <w:tab/>
            </w:r>
          </w:p>
        </w:tc>
      </w:tr>
      <w:tr w:rsidR="001F1C98" w:rsidRPr="001F1C98" w:rsidTr="00A94315">
        <w:tc>
          <w:tcPr>
            <w:tcW w:w="6746" w:type="dxa"/>
            <w:tcBorders>
              <w:top w:val="nil"/>
              <w:left w:val="nil"/>
              <w:bottom w:val="nil"/>
              <w:right w:val="nil"/>
            </w:tcBorders>
          </w:tcPr>
          <w:p w:rsidR="001F1C98" w:rsidRPr="001F1C98" w:rsidRDefault="005D5C68" w:rsidP="001F1C98">
            <w:pPr>
              <w:rPr>
                <w:b/>
                <w:bCs/>
                <w:lang w:val="en-AU"/>
              </w:rPr>
            </w:pPr>
            <w:r w:rsidRPr="001F1C98">
              <w:rPr>
                <w:b/>
                <w:bCs/>
                <w:lang w:val="en-AU"/>
              </w:rPr>
              <w:t>Total liabilities</w:t>
            </w:r>
          </w:p>
        </w:tc>
        <w:tc>
          <w:tcPr>
            <w:tcW w:w="578" w:type="dxa"/>
            <w:tcBorders>
              <w:top w:val="nil"/>
              <w:left w:val="nil"/>
              <w:bottom w:val="nil"/>
              <w:right w:val="nil"/>
            </w:tcBorders>
          </w:tcPr>
          <w:p w:rsidR="001F1C98" w:rsidRPr="001F1C98" w:rsidRDefault="001F1C98" w:rsidP="001F1C98">
            <w:pPr>
              <w:rPr>
                <w:lang w:val="en-AU"/>
              </w:rPr>
            </w:pPr>
          </w:p>
        </w:tc>
        <w:tc>
          <w:tcPr>
            <w:tcW w:w="1298" w:type="dxa"/>
            <w:tcBorders>
              <w:top w:val="single" w:sz="8" w:space="0" w:color="000000"/>
              <w:left w:val="nil"/>
              <w:bottom w:val="single" w:sz="8" w:space="0" w:color="000000"/>
              <w:right w:val="nil"/>
            </w:tcBorders>
            <w:vAlign w:val="bottom"/>
          </w:tcPr>
          <w:p w:rsidR="001F1C98" w:rsidRPr="001F1C98" w:rsidRDefault="005D5C68" w:rsidP="001F1C98">
            <w:pPr>
              <w:rPr>
                <w:b/>
                <w:bCs/>
                <w:lang w:val="en-AU"/>
              </w:rPr>
            </w:pPr>
            <w:r>
              <w:rPr>
                <w:b/>
                <w:bCs/>
                <w:lang w:val="en-AU"/>
              </w:rPr>
              <w:t>1,226,725</w:t>
            </w:r>
          </w:p>
        </w:tc>
        <w:tc>
          <w:tcPr>
            <w:tcW w:w="1299" w:type="dxa"/>
            <w:tcBorders>
              <w:top w:val="single" w:sz="8" w:space="0" w:color="000000"/>
              <w:left w:val="nil"/>
              <w:bottom w:val="single" w:sz="8" w:space="0" w:color="000000"/>
              <w:right w:val="nil"/>
            </w:tcBorders>
            <w:vAlign w:val="bottom"/>
          </w:tcPr>
          <w:p w:rsidR="001F1C98" w:rsidRPr="001F1C98" w:rsidRDefault="005D5C68" w:rsidP="001F1C98">
            <w:pPr>
              <w:rPr>
                <w:lang w:val="en-AU"/>
              </w:rPr>
            </w:pPr>
            <w:r>
              <w:rPr>
                <w:lang w:val="en-AU"/>
              </w:rPr>
              <w:t>1,177,754</w:t>
            </w:r>
          </w:p>
        </w:tc>
      </w:tr>
      <w:tr w:rsidR="001F1C98" w:rsidRPr="001F1C98" w:rsidTr="00A94315">
        <w:tc>
          <w:tcPr>
            <w:tcW w:w="6746" w:type="dxa"/>
            <w:tcBorders>
              <w:top w:val="nil"/>
              <w:left w:val="nil"/>
              <w:bottom w:val="nil"/>
              <w:right w:val="nil"/>
            </w:tcBorders>
          </w:tcPr>
          <w:p w:rsidR="001F1C98" w:rsidRPr="001F1C98" w:rsidRDefault="005D5C68" w:rsidP="001F1C98">
            <w:pPr>
              <w:rPr>
                <w:b/>
                <w:bCs/>
                <w:lang w:val="en-AU"/>
              </w:rPr>
            </w:pPr>
            <w:r w:rsidRPr="001F1C98">
              <w:rPr>
                <w:b/>
                <w:bCs/>
                <w:lang w:val="en-AU"/>
              </w:rPr>
              <w:t>Net assets</w:t>
            </w:r>
          </w:p>
        </w:tc>
        <w:tc>
          <w:tcPr>
            <w:tcW w:w="578" w:type="dxa"/>
            <w:tcBorders>
              <w:top w:val="nil"/>
              <w:left w:val="nil"/>
              <w:bottom w:val="nil"/>
              <w:right w:val="nil"/>
            </w:tcBorders>
          </w:tcPr>
          <w:p w:rsidR="001F1C98" w:rsidRPr="001F1C98" w:rsidRDefault="001F1C98" w:rsidP="001F1C98">
            <w:pPr>
              <w:rPr>
                <w:lang w:val="en-AU"/>
              </w:rPr>
            </w:pPr>
          </w:p>
        </w:tc>
        <w:tc>
          <w:tcPr>
            <w:tcW w:w="1298" w:type="dxa"/>
            <w:tcBorders>
              <w:top w:val="single" w:sz="8" w:space="0" w:color="000000"/>
              <w:left w:val="nil"/>
              <w:bottom w:val="double" w:sz="6" w:space="0" w:color="000000"/>
              <w:right w:val="nil"/>
            </w:tcBorders>
            <w:vAlign w:val="bottom"/>
          </w:tcPr>
          <w:p w:rsidR="001F1C98" w:rsidRPr="001F1C98" w:rsidRDefault="005D5C68" w:rsidP="001F1C98">
            <w:pPr>
              <w:rPr>
                <w:b/>
                <w:bCs/>
                <w:lang w:val="en-AU"/>
              </w:rPr>
            </w:pPr>
            <w:r>
              <w:rPr>
                <w:b/>
                <w:bCs/>
                <w:lang w:val="en-AU"/>
              </w:rPr>
              <w:t>762,620</w:t>
            </w:r>
          </w:p>
        </w:tc>
        <w:tc>
          <w:tcPr>
            <w:tcW w:w="1299" w:type="dxa"/>
            <w:tcBorders>
              <w:top w:val="single" w:sz="8" w:space="0" w:color="000000"/>
              <w:left w:val="nil"/>
              <w:bottom w:val="double" w:sz="6" w:space="0" w:color="000000"/>
              <w:right w:val="nil"/>
            </w:tcBorders>
            <w:vAlign w:val="bottom"/>
          </w:tcPr>
          <w:p w:rsidR="001F1C98" w:rsidRPr="001F1C98" w:rsidRDefault="001F1C98" w:rsidP="001F1C98">
            <w:pPr>
              <w:rPr>
                <w:lang w:val="en-AU"/>
              </w:rPr>
            </w:pPr>
            <w:r w:rsidRPr="001F1C98">
              <w:rPr>
                <w:lang w:val="en-AU"/>
              </w:rPr>
              <w:t>26,242</w:t>
            </w:r>
            <w:r w:rsidRPr="001F1C98">
              <w:rPr>
                <w:lang w:val="en-AU"/>
              </w:rPr>
              <w:tab/>
            </w:r>
          </w:p>
        </w:tc>
      </w:tr>
    </w:tbl>
    <w:p w:rsidR="001F1C98" w:rsidRPr="001F1C98" w:rsidRDefault="001F1C98" w:rsidP="001F1C98">
      <w:pPr>
        <w:rPr>
          <w:lang w:val="en-AU"/>
        </w:rPr>
      </w:pPr>
    </w:p>
    <w:tbl>
      <w:tblPr>
        <w:tblW w:w="9921" w:type="dxa"/>
        <w:tblInd w:w="28" w:type="dxa"/>
        <w:tblLayout w:type="fixed"/>
        <w:tblCellMar>
          <w:left w:w="28" w:type="dxa"/>
          <w:right w:w="28" w:type="dxa"/>
        </w:tblCellMar>
        <w:tblLook w:val="0000" w:firstRow="0" w:lastRow="0" w:firstColumn="0" w:lastColumn="0" w:noHBand="0" w:noVBand="0"/>
        <w:tblCaption w:val="Statement of Financial Position - Equity"/>
      </w:tblPr>
      <w:tblGrid>
        <w:gridCol w:w="6746"/>
        <w:gridCol w:w="578"/>
        <w:gridCol w:w="1298"/>
        <w:gridCol w:w="1299"/>
      </w:tblGrid>
      <w:tr w:rsidR="005D5C68" w:rsidRPr="001F1C98" w:rsidTr="00525FF6">
        <w:trPr>
          <w:tblHeader/>
        </w:trPr>
        <w:tc>
          <w:tcPr>
            <w:tcW w:w="6746" w:type="dxa"/>
            <w:tcBorders>
              <w:top w:val="nil"/>
              <w:left w:val="nil"/>
              <w:bottom w:val="nil"/>
              <w:right w:val="nil"/>
            </w:tcBorders>
          </w:tcPr>
          <w:p w:rsidR="005D5C68" w:rsidRPr="001F1C98" w:rsidRDefault="005D5C68" w:rsidP="005D5C68">
            <w:pPr>
              <w:rPr>
                <w:b/>
                <w:bCs/>
                <w:lang w:val="en-AU"/>
              </w:rPr>
            </w:pPr>
            <w:r w:rsidRPr="001F1C98">
              <w:rPr>
                <w:b/>
                <w:bCs/>
                <w:lang w:val="en-AU"/>
              </w:rPr>
              <w:t>Equity</w:t>
            </w:r>
          </w:p>
        </w:tc>
        <w:tc>
          <w:tcPr>
            <w:tcW w:w="578" w:type="dxa"/>
            <w:tcBorders>
              <w:top w:val="nil"/>
              <w:left w:val="nil"/>
              <w:bottom w:val="nil"/>
              <w:right w:val="nil"/>
            </w:tcBorders>
          </w:tcPr>
          <w:p w:rsidR="005D5C68" w:rsidRPr="001F1C98" w:rsidRDefault="005D5C68" w:rsidP="005D5C68">
            <w:pPr>
              <w:rPr>
                <w:lang w:val="en-AU"/>
              </w:rPr>
            </w:pPr>
            <w:r>
              <w:rPr>
                <w:lang w:val="en-AU"/>
              </w:rPr>
              <w:t>Note</w:t>
            </w:r>
          </w:p>
        </w:tc>
        <w:tc>
          <w:tcPr>
            <w:tcW w:w="1298" w:type="dxa"/>
            <w:tcBorders>
              <w:top w:val="nil"/>
              <w:left w:val="nil"/>
              <w:bottom w:val="nil"/>
              <w:right w:val="nil"/>
            </w:tcBorders>
            <w:vAlign w:val="bottom"/>
          </w:tcPr>
          <w:p w:rsidR="005D5C68" w:rsidRPr="001F1C98" w:rsidRDefault="005D5C68" w:rsidP="005D5C68">
            <w:pPr>
              <w:rPr>
                <w:b/>
                <w:bCs/>
                <w:lang w:val="en-AU"/>
              </w:rPr>
            </w:pPr>
            <w:r w:rsidRPr="001F1C98">
              <w:rPr>
                <w:b/>
                <w:bCs/>
                <w:lang w:val="en-AU"/>
              </w:rPr>
              <w:t>2016</w:t>
            </w:r>
          </w:p>
          <w:p w:rsidR="005D5C68" w:rsidRPr="001F1C98" w:rsidRDefault="005D5C68" w:rsidP="005D5C68">
            <w:pPr>
              <w:rPr>
                <w:lang w:val="en-AU"/>
              </w:rPr>
            </w:pPr>
            <w:r w:rsidRPr="001F1C98">
              <w:rPr>
                <w:b/>
                <w:bCs/>
                <w:lang w:val="en-AU"/>
              </w:rPr>
              <w:t>$</w:t>
            </w:r>
          </w:p>
        </w:tc>
        <w:tc>
          <w:tcPr>
            <w:tcW w:w="1299" w:type="dxa"/>
            <w:tcBorders>
              <w:top w:val="nil"/>
              <w:left w:val="nil"/>
              <w:bottom w:val="nil"/>
              <w:right w:val="nil"/>
            </w:tcBorders>
            <w:vAlign w:val="bottom"/>
          </w:tcPr>
          <w:p w:rsidR="005D5C68" w:rsidRPr="001F1C98" w:rsidRDefault="005D5C68" w:rsidP="005D5C68">
            <w:pPr>
              <w:rPr>
                <w:b/>
                <w:bCs/>
                <w:lang w:val="en-AU"/>
              </w:rPr>
            </w:pPr>
            <w:r w:rsidRPr="001F1C98">
              <w:rPr>
                <w:b/>
                <w:bCs/>
                <w:lang w:val="en-AU"/>
              </w:rPr>
              <w:t>2015</w:t>
            </w:r>
          </w:p>
          <w:p w:rsidR="005D5C68" w:rsidRPr="001F1C98" w:rsidRDefault="005D5C68" w:rsidP="005D5C68">
            <w:pPr>
              <w:rPr>
                <w:lang w:val="en-AU"/>
              </w:rPr>
            </w:pPr>
            <w:r w:rsidRPr="001F1C98">
              <w:rPr>
                <w:b/>
                <w:bCs/>
                <w:lang w:val="en-AU"/>
              </w:rPr>
              <w:t>$</w:t>
            </w:r>
          </w:p>
        </w:tc>
      </w:tr>
      <w:tr w:rsidR="001F1C98" w:rsidRPr="001F1C98" w:rsidTr="005D5C68">
        <w:tc>
          <w:tcPr>
            <w:tcW w:w="6746" w:type="dxa"/>
            <w:tcBorders>
              <w:top w:val="nil"/>
              <w:left w:val="nil"/>
              <w:bottom w:val="nil"/>
              <w:right w:val="nil"/>
            </w:tcBorders>
          </w:tcPr>
          <w:p w:rsidR="001F1C98" w:rsidRPr="001F1C98" w:rsidRDefault="001F1C98" w:rsidP="001F1C98">
            <w:pPr>
              <w:rPr>
                <w:lang w:val="en-AU"/>
              </w:rPr>
            </w:pPr>
            <w:r w:rsidRPr="001F1C98">
              <w:rPr>
                <w:lang w:val="en-AU"/>
              </w:rPr>
              <w:t>Retained earnings</w:t>
            </w:r>
          </w:p>
        </w:tc>
        <w:tc>
          <w:tcPr>
            <w:tcW w:w="578" w:type="dxa"/>
            <w:tcBorders>
              <w:top w:val="nil"/>
              <w:left w:val="nil"/>
              <w:bottom w:val="nil"/>
              <w:right w:val="nil"/>
            </w:tcBorders>
          </w:tcPr>
          <w:p w:rsidR="001F1C98" w:rsidRPr="001F1C98" w:rsidRDefault="001F1C98" w:rsidP="001F1C98">
            <w:pPr>
              <w:rPr>
                <w:lang w:val="en-AU"/>
              </w:rPr>
            </w:pPr>
          </w:p>
        </w:tc>
        <w:tc>
          <w:tcPr>
            <w:tcW w:w="1298" w:type="dxa"/>
            <w:tcBorders>
              <w:top w:val="nil"/>
              <w:left w:val="nil"/>
              <w:bottom w:val="nil"/>
              <w:right w:val="nil"/>
            </w:tcBorders>
            <w:vAlign w:val="bottom"/>
          </w:tcPr>
          <w:p w:rsidR="001F1C98" w:rsidRPr="001F1C98" w:rsidRDefault="005D5C68" w:rsidP="001F1C98">
            <w:pPr>
              <w:rPr>
                <w:b/>
                <w:bCs/>
                <w:lang w:val="en-AU"/>
              </w:rPr>
            </w:pPr>
            <w:r>
              <w:rPr>
                <w:b/>
                <w:bCs/>
                <w:lang w:val="en-AU"/>
              </w:rPr>
              <w:t>762,620</w:t>
            </w:r>
          </w:p>
        </w:tc>
        <w:tc>
          <w:tcPr>
            <w:tcW w:w="1299" w:type="dxa"/>
            <w:tcBorders>
              <w:top w:val="nil"/>
              <w:left w:val="nil"/>
              <w:bottom w:val="nil"/>
              <w:right w:val="nil"/>
            </w:tcBorders>
            <w:vAlign w:val="bottom"/>
          </w:tcPr>
          <w:p w:rsidR="001F1C98" w:rsidRPr="001F1C98" w:rsidRDefault="001F1C98" w:rsidP="001F1C98">
            <w:pPr>
              <w:rPr>
                <w:lang w:val="en-AU"/>
              </w:rPr>
            </w:pPr>
            <w:r w:rsidRPr="001F1C98">
              <w:rPr>
                <w:lang w:val="en-AU"/>
              </w:rPr>
              <w:t>26,242</w:t>
            </w:r>
            <w:r w:rsidRPr="001F1C98">
              <w:rPr>
                <w:lang w:val="en-AU"/>
              </w:rPr>
              <w:tab/>
            </w:r>
          </w:p>
        </w:tc>
      </w:tr>
      <w:tr w:rsidR="001F1C98" w:rsidRPr="001F1C98" w:rsidTr="005D5C68">
        <w:tc>
          <w:tcPr>
            <w:tcW w:w="6746" w:type="dxa"/>
            <w:tcBorders>
              <w:top w:val="nil"/>
              <w:left w:val="nil"/>
              <w:bottom w:val="nil"/>
              <w:right w:val="nil"/>
            </w:tcBorders>
          </w:tcPr>
          <w:p w:rsidR="001F1C98" w:rsidRPr="001F1C98" w:rsidRDefault="005D5C68" w:rsidP="001F1C98">
            <w:pPr>
              <w:rPr>
                <w:b/>
                <w:bCs/>
                <w:lang w:val="en-AU"/>
              </w:rPr>
            </w:pPr>
            <w:r w:rsidRPr="001F1C98">
              <w:rPr>
                <w:b/>
                <w:bCs/>
                <w:lang w:val="en-AU"/>
              </w:rPr>
              <w:t>Total equity</w:t>
            </w:r>
          </w:p>
        </w:tc>
        <w:tc>
          <w:tcPr>
            <w:tcW w:w="578" w:type="dxa"/>
            <w:tcBorders>
              <w:top w:val="nil"/>
              <w:left w:val="nil"/>
              <w:bottom w:val="nil"/>
              <w:right w:val="nil"/>
            </w:tcBorders>
          </w:tcPr>
          <w:p w:rsidR="001F1C98" w:rsidRPr="001F1C98" w:rsidRDefault="001F1C98" w:rsidP="001F1C98">
            <w:pPr>
              <w:rPr>
                <w:lang w:val="en-AU"/>
              </w:rPr>
            </w:pPr>
          </w:p>
        </w:tc>
        <w:tc>
          <w:tcPr>
            <w:tcW w:w="1298" w:type="dxa"/>
            <w:tcBorders>
              <w:top w:val="single" w:sz="8" w:space="0" w:color="000000"/>
              <w:left w:val="nil"/>
              <w:bottom w:val="double" w:sz="6" w:space="0" w:color="000000"/>
              <w:right w:val="nil"/>
            </w:tcBorders>
            <w:vAlign w:val="bottom"/>
          </w:tcPr>
          <w:p w:rsidR="001F1C98" w:rsidRPr="001F1C98" w:rsidRDefault="005D5C68" w:rsidP="001F1C98">
            <w:pPr>
              <w:rPr>
                <w:b/>
                <w:bCs/>
                <w:lang w:val="en-AU"/>
              </w:rPr>
            </w:pPr>
            <w:r>
              <w:rPr>
                <w:b/>
                <w:bCs/>
                <w:lang w:val="en-AU"/>
              </w:rPr>
              <w:t>762,620</w:t>
            </w:r>
          </w:p>
        </w:tc>
        <w:tc>
          <w:tcPr>
            <w:tcW w:w="1299" w:type="dxa"/>
            <w:tcBorders>
              <w:top w:val="single" w:sz="8" w:space="0" w:color="000000"/>
              <w:left w:val="nil"/>
              <w:bottom w:val="double" w:sz="6" w:space="0" w:color="000000"/>
              <w:right w:val="nil"/>
            </w:tcBorders>
            <w:vAlign w:val="bottom"/>
          </w:tcPr>
          <w:p w:rsidR="001F1C98" w:rsidRPr="001F1C98" w:rsidRDefault="001F1C98" w:rsidP="001F1C98">
            <w:pPr>
              <w:rPr>
                <w:lang w:val="en-AU"/>
              </w:rPr>
            </w:pPr>
            <w:r w:rsidRPr="001F1C98">
              <w:rPr>
                <w:lang w:val="en-AU"/>
              </w:rPr>
              <w:t>26,242</w:t>
            </w:r>
            <w:r w:rsidRPr="001F1C98">
              <w:rPr>
                <w:lang w:val="en-AU"/>
              </w:rPr>
              <w:tab/>
            </w:r>
          </w:p>
        </w:tc>
      </w:tr>
    </w:tbl>
    <w:p w:rsidR="001F1C98" w:rsidRPr="001F1C98" w:rsidRDefault="001F1C98" w:rsidP="001F1C98">
      <w:pPr>
        <w:rPr>
          <w:lang w:val="en-AU"/>
        </w:rPr>
        <w:sectPr w:rsidR="001F1C98" w:rsidRPr="001F1C98">
          <w:headerReference w:type="default" r:id="rId20"/>
          <w:footerReference w:type="default" r:id="rId21"/>
          <w:pgSz w:w="11952" w:h="16848"/>
          <w:pgMar w:top="1009" w:right="1009" w:bottom="1009" w:left="1009" w:header="1009" w:footer="1009" w:gutter="0"/>
          <w:cols w:space="720"/>
          <w:noEndnote/>
        </w:sectPr>
      </w:pPr>
    </w:p>
    <w:p w:rsidR="001F1C98" w:rsidRPr="001F1C98" w:rsidRDefault="00525FF6" w:rsidP="00E75D60">
      <w:pPr>
        <w:pStyle w:val="Heading2"/>
        <w:rPr>
          <w:lang w:val="en-AU"/>
        </w:rPr>
      </w:pPr>
      <w:bookmarkStart w:id="30" w:name="_Toc467674173"/>
      <w:r w:rsidRPr="00525FF6">
        <w:rPr>
          <w:lang w:val="en-AU"/>
        </w:rPr>
        <w:t>2016</w:t>
      </w:r>
      <w:bookmarkEnd w:id="30"/>
    </w:p>
    <w:p w:rsidR="00525FF6" w:rsidRDefault="00525FF6"/>
    <w:tbl>
      <w:tblPr>
        <w:tblW w:w="0" w:type="auto"/>
        <w:tblInd w:w="28" w:type="dxa"/>
        <w:tblLayout w:type="fixed"/>
        <w:tblCellMar>
          <w:left w:w="0" w:type="dxa"/>
          <w:right w:w="28" w:type="dxa"/>
        </w:tblCellMar>
        <w:tblLook w:val="0000" w:firstRow="0" w:lastRow="0" w:firstColumn="0" w:lastColumn="0" w:noHBand="0" w:noVBand="0"/>
        <w:tblCaption w:val="Statement of Changes in Equity - 2016"/>
      </w:tblPr>
      <w:tblGrid>
        <w:gridCol w:w="4750"/>
        <w:gridCol w:w="579"/>
        <w:gridCol w:w="1695"/>
        <w:gridCol w:w="1695"/>
      </w:tblGrid>
      <w:tr w:rsidR="001F1C98" w:rsidRPr="001F1C98" w:rsidTr="00525FF6">
        <w:trPr>
          <w:tblHeader/>
        </w:trPr>
        <w:tc>
          <w:tcPr>
            <w:tcW w:w="4750" w:type="dxa"/>
            <w:tcBorders>
              <w:top w:val="nil"/>
              <w:left w:val="nil"/>
              <w:bottom w:val="nil"/>
              <w:right w:val="nil"/>
            </w:tcBorders>
            <w:tcMar>
              <w:left w:w="28" w:type="dxa"/>
            </w:tcMar>
            <w:vAlign w:val="bottom"/>
          </w:tcPr>
          <w:p w:rsidR="001F1C98" w:rsidRPr="001F1C98" w:rsidRDefault="001F1C98" w:rsidP="001F1C98">
            <w:pPr>
              <w:rPr>
                <w:lang w:val="en-AU"/>
              </w:rPr>
            </w:pPr>
          </w:p>
        </w:tc>
        <w:tc>
          <w:tcPr>
            <w:tcW w:w="579" w:type="dxa"/>
            <w:tcBorders>
              <w:top w:val="nil"/>
              <w:left w:val="nil"/>
              <w:bottom w:val="nil"/>
              <w:right w:val="nil"/>
            </w:tcBorders>
            <w:tcMar>
              <w:left w:w="28" w:type="dxa"/>
            </w:tcMar>
            <w:vAlign w:val="bottom"/>
          </w:tcPr>
          <w:p w:rsidR="001F1C98" w:rsidRPr="001F1C98" w:rsidRDefault="001F1C98" w:rsidP="001F1C98">
            <w:pPr>
              <w:rPr>
                <w:lang w:val="en-AU"/>
              </w:rPr>
            </w:pPr>
          </w:p>
        </w:tc>
        <w:tc>
          <w:tcPr>
            <w:tcW w:w="1695" w:type="dxa"/>
            <w:tcBorders>
              <w:top w:val="nil"/>
              <w:left w:val="nil"/>
              <w:bottom w:val="single" w:sz="8" w:space="0" w:color="000000"/>
              <w:right w:val="nil"/>
            </w:tcBorders>
            <w:tcMar>
              <w:left w:w="28" w:type="dxa"/>
            </w:tcMar>
            <w:vAlign w:val="bottom"/>
          </w:tcPr>
          <w:p w:rsidR="001F1C98" w:rsidRPr="001F1C98" w:rsidRDefault="001F1C98" w:rsidP="001F1C98">
            <w:pPr>
              <w:rPr>
                <w:b/>
                <w:bCs/>
                <w:lang w:val="en-AU"/>
              </w:rPr>
            </w:pPr>
            <w:r w:rsidRPr="001F1C98">
              <w:rPr>
                <w:b/>
                <w:bCs/>
                <w:lang w:val="en-AU"/>
              </w:rPr>
              <w:t>Retained Earnings</w:t>
            </w:r>
          </w:p>
          <w:p w:rsidR="001F1C98" w:rsidRPr="001F1C98" w:rsidRDefault="001F1C98" w:rsidP="001F1C98">
            <w:pPr>
              <w:rPr>
                <w:b/>
                <w:bCs/>
                <w:lang w:val="en-AU"/>
              </w:rPr>
            </w:pPr>
            <w:r w:rsidRPr="001F1C98">
              <w:rPr>
                <w:b/>
                <w:bCs/>
                <w:lang w:val="en-AU"/>
              </w:rPr>
              <w:t>$</w:t>
            </w:r>
          </w:p>
        </w:tc>
        <w:tc>
          <w:tcPr>
            <w:tcW w:w="1695" w:type="dxa"/>
            <w:tcBorders>
              <w:top w:val="nil"/>
              <w:left w:val="nil"/>
              <w:bottom w:val="single" w:sz="8" w:space="0" w:color="000000"/>
              <w:right w:val="nil"/>
            </w:tcBorders>
            <w:tcMar>
              <w:left w:w="0" w:type="dxa"/>
            </w:tcMar>
            <w:vAlign w:val="bottom"/>
          </w:tcPr>
          <w:p w:rsidR="001F1C98" w:rsidRPr="001F1C98" w:rsidRDefault="001F1C98" w:rsidP="001F1C98">
            <w:pPr>
              <w:rPr>
                <w:b/>
                <w:bCs/>
                <w:lang w:val="en-AU"/>
              </w:rPr>
            </w:pPr>
            <w:r w:rsidRPr="001F1C98">
              <w:rPr>
                <w:b/>
                <w:bCs/>
                <w:lang w:val="en-AU"/>
              </w:rPr>
              <w:t>Total</w:t>
            </w:r>
          </w:p>
          <w:p w:rsidR="001F1C98" w:rsidRPr="001F1C98" w:rsidRDefault="001F1C98" w:rsidP="001F1C98">
            <w:pPr>
              <w:rPr>
                <w:b/>
                <w:bCs/>
                <w:lang w:val="en-AU"/>
              </w:rPr>
            </w:pPr>
            <w:r w:rsidRPr="001F1C98">
              <w:rPr>
                <w:b/>
                <w:bCs/>
                <w:lang w:val="en-AU"/>
              </w:rPr>
              <w:t>$</w:t>
            </w:r>
          </w:p>
        </w:tc>
      </w:tr>
      <w:tr w:rsidR="001F1C98" w:rsidRPr="001F1C98" w:rsidTr="001F1C98">
        <w:tc>
          <w:tcPr>
            <w:tcW w:w="4750" w:type="dxa"/>
            <w:tcBorders>
              <w:top w:val="nil"/>
              <w:left w:val="nil"/>
              <w:bottom w:val="nil"/>
              <w:right w:val="nil"/>
            </w:tcBorders>
            <w:tcMar>
              <w:left w:w="28" w:type="dxa"/>
            </w:tcMar>
            <w:vAlign w:val="bottom"/>
          </w:tcPr>
          <w:p w:rsidR="001F1C98" w:rsidRPr="001F1C98" w:rsidRDefault="001F1C98" w:rsidP="001F1C98">
            <w:pPr>
              <w:rPr>
                <w:b/>
                <w:bCs/>
                <w:lang w:val="en-AU"/>
              </w:rPr>
            </w:pPr>
            <w:r w:rsidRPr="001F1C98">
              <w:rPr>
                <w:b/>
                <w:bCs/>
                <w:lang w:val="en-AU"/>
              </w:rPr>
              <w:t>Balance at 1 July 2015</w:t>
            </w:r>
          </w:p>
        </w:tc>
        <w:tc>
          <w:tcPr>
            <w:tcW w:w="579" w:type="dxa"/>
            <w:tcBorders>
              <w:top w:val="nil"/>
              <w:left w:val="nil"/>
              <w:bottom w:val="nil"/>
              <w:right w:val="nil"/>
            </w:tcBorders>
            <w:tcMar>
              <w:left w:w="28" w:type="dxa"/>
            </w:tcMar>
          </w:tcPr>
          <w:p w:rsidR="001F1C98" w:rsidRPr="001F1C98" w:rsidRDefault="001F1C98" w:rsidP="001F1C98">
            <w:pPr>
              <w:rPr>
                <w:lang w:val="en-AU"/>
              </w:rPr>
            </w:pPr>
          </w:p>
        </w:tc>
        <w:tc>
          <w:tcPr>
            <w:tcW w:w="1695" w:type="dxa"/>
            <w:tcBorders>
              <w:top w:val="single" w:sz="8" w:space="0" w:color="000000"/>
              <w:left w:val="nil"/>
              <w:bottom w:val="nil"/>
              <w:right w:val="nil"/>
            </w:tcBorders>
            <w:tcMar>
              <w:left w:w="28" w:type="dxa"/>
            </w:tcMar>
            <w:vAlign w:val="bottom"/>
          </w:tcPr>
          <w:p w:rsidR="001F1C98" w:rsidRPr="001F1C98" w:rsidRDefault="001F1C98" w:rsidP="001F1C98">
            <w:pPr>
              <w:rPr>
                <w:b/>
                <w:bCs/>
                <w:lang w:val="en-AU"/>
              </w:rPr>
            </w:pPr>
            <w:r w:rsidRPr="001F1C98">
              <w:rPr>
                <w:b/>
                <w:bCs/>
                <w:lang w:val="en-AU"/>
              </w:rPr>
              <w:tab/>
              <w:t>26,242</w:t>
            </w:r>
            <w:r w:rsidRPr="001F1C98">
              <w:rPr>
                <w:b/>
                <w:bCs/>
                <w:lang w:val="en-AU"/>
              </w:rPr>
              <w:tab/>
            </w:r>
          </w:p>
        </w:tc>
        <w:tc>
          <w:tcPr>
            <w:tcW w:w="1695" w:type="dxa"/>
            <w:tcBorders>
              <w:top w:val="single" w:sz="8" w:space="0" w:color="000000"/>
              <w:left w:val="nil"/>
              <w:bottom w:val="nil"/>
              <w:right w:val="nil"/>
            </w:tcBorders>
            <w:tcMar>
              <w:left w:w="0" w:type="dxa"/>
            </w:tcMar>
            <w:vAlign w:val="bottom"/>
          </w:tcPr>
          <w:p w:rsidR="001F1C98" w:rsidRPr="001F1C98" w:rsidRDefault="001F1C98" w:rsidP="001F1C98">
            <w:pPr>
              <w:rPr>
                <w:b/>
                <w:bCs/>
                <w:lang w:val="en-AU"/>
              </w:rPr>
            </w:pPr>
            <w:r w:rsidRPr="001F1C98">
              <w:rPr>
                <w:b/>
                <w:bCs/>
                <w:lang w:val="en-AU"/>
              </w:rPr>
              <w:tab/>
              <w:t>26,242</w:t>
            </w:r>
            <w:r w:rsidRPr="001F1C98">
              <w:rPr>
                <w:b/>
                <w:bCs/>
                <w:lang w:val="en-AU"/>
              </w:rPr>
              <w:tab/>
            </w:r>
          </w:p>
        </w:tc>
      </w:tr>
      <w:tr w:rsidR="001F1C98" w:rsidRPr="001F1C98" w:rsidTr="001F1C98">
        <w:tc>
          <w:tcPr>
            <w:tcW w:w="4750"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Surplus for the year</w:t>
            </w:r>
          </w:p>
        </w:tc>
        <w:tc>
          <w:tcPr>
            <w:tcW w:w="579" w:type="dxa"/>
            <w:tcBorders>
              <w:top w:val="nil"/>
              <w:left w:val="nil"/>
              <w:bottom w:val="nil"/>
              <w:right w:val="nil"/>
            </w:tcBorders>
            <w:tcMar>
              <w:left w:w="28" w:type="dxa"/>
            </w:tcMar>
          </w:tcPr>
          <w:p w:rsidR="001F1C98" w:rsidRPr="001F1C98" w:rsidRDefault="001F1C98" w:rsidP="001F1C98">
            <w:pPr>
              <w:rPr>
                <w:lang w:val="en-AU"/>
              </w:rPr>
            </w:pPr>
          </w:p>
        </w:tc>
        <w:tc>
          <w:tcPr>
            <w:tcW w:w="1695" w:type="dxa"/>
            <w:tcBorders>
              <w:top w:val="nil"/>
              <w:left w:val="nil"/>
              <w:bottom w:val="nil"/>
              <w:right w:val="nil"/>
            </w:tcBorders>
            <w:tcMar>
              <w:left w:w="28" w:type="dxa"/>
            </w:tcMar>
            <w:vAlign w:val="bottom"/>
          </w:tcPr>
          <w:p w:rsidR="001F1C98" w:rsidRPr="001F1C98" w:rsidRDefault="00525FF6" w:rsidP="001F1C98">
            <w:pPr>
              <w:rPr>
                <w:b/>
                <w:bCs/>
                <w:lang w:val="en-AU"/>
              </w:rPr>
            </w:pPr>
            <w:r>
              <w:rPr>
                <w:b/>
                <w:bCs/>
                <w:lang w:val="en-AU"/>
              </w:rPr>
              <w:tab/>
              <w:t>736,378</w:t>
            </w:r>
          </w:p>
        </w:tc>
        <w:tc>
          <w:tcPr>
            <w:tcW w:w="1695" w:type="dxa"/>
            <w:tcBorders>
              <w:top w:val="nil"/>
              <w:left w:val="nil"/>
              <w:bottom w:val="nil"/>
              <w:right w:val="nil"/>
            </w:tcBorders>
            <w:tcMar>
              <w:left w:w="0" w:type="dxa"/>
            </w:tcMar>
            <w:vAlign w:val="bottom"/>
          </w:tcPr>
          <w:p w:rsidR="001F1C98" w:rsidRPr="001F1C98" w:rsidRDefault="00525FF6" w:rsidP="001F1C98">
            <w:pPr>
              <w:rPr>
                <w:b/>
                <w:bCs/>
                <w:lang w:val="en-AU"/>
              </w:rPr>
            </w:pPr>
            <w:r>
              <w:rPr>
                <w:b/>
                <w:bCs/>
                <w:lang w:val="en-AU"/>
              </w:rPr>
              <w:tab/>
              <w:t>736,378</w:t>
            </w:r>
          </w:p>
        </w:tc>
      </w:tr>
      <w:tr w:rsidR="001F1C98" w:rsidRPr="001F1C98" w:rsidTr="001F1C98">
        <w:tc>
          <w:tcPr>
            <w:tcW w:w="4750" w:type="dxa"/>
            <w:tcBorders>
              <w:top w:val="nil"/>
              <w:left w:val="nil"/>
              <w:bottom w:val="nil"/>
              <w:right w:val="nil"/>
            </w:tcBorders>
            <w:tcMar>
              <w:left w:w="28" w:type="dxa"/>
            </w:tcMar>
            <w:vAlign w:val="bottom"/>
          </w:tcPr>
          <w:p w:rsidR="001F1C98" w:rsidRPr="001F1C98" w:rsidRDefault="001F1C98" w:rsidP="001F1C98">
            <w:pPr>
              <w:rPr>
                <w:b/>
                <w:bCs/>
                <w:lang w:val="en-AU"/>
              </w:rPr>
            </w:pPr>
            <w:r w:rsidRPr="001F1C98">
              <w:rPr>
                <w:b/>
                <w:bCs/>
                <w:lang w:val="en-AU"/>
              </w:rPr>
              <w:t>Balance at 30 June 2016</w:t>
            </w:r>
          </w:p>
        </w:tc>
        <w:tc>
          <w:tcPr>
            <w:tcW w:w="579" w:type="dxa"/>
            <w:tcBorders>
              <w:top w:val="nil"/>
              <w:left w:val="nil"/>
              <w:bottom w:val="nil"/>
              <w:right w:val="nil"/>
            </w:tcBorders>
            <w:tcMar>
              <w:left w:w="28" w:type="dxa"/>
            </w:tcMar>
          </w:tcPr>
          <w:p w:rsidR="001F1C98" w:rsidRPr="001F1C98" w:rsidRDefault="001F1C98" w:rsidP="001F1C98">
            <w:pPr>
              <w:rPr>
                <w:lang w:val="en-AU"/>
              </w:rPr>
            </w:pPr>
          </w:p>
        </w:tc>
        <w:tc>
          <w:tcPr>
            <w:tcW w:w="1695" w:type="dxa"/>
            <w:tcBorders>
              <w:top w:val="single" w:sz="8" w:space="0" w:color="000000"/>
              <w:left w:val="nil"/>
              <w:bottom w:val="double" w:sz="6" w:space="0" w:color="000000"/>
              <w:right w:val="nil"/>
            </w:tcBorders>
            <w:tcMar>
              <w:left w:w="28" w:type="dxa"/>
            </w:tcMar>
            <w:vAlign w:val="bottom"/>
          </w:tcPr>
          <w:p w:rsidR="001F1C98" w:rsidRPr="001F1C98" w:rsidRDefault="00525FF6" w:rsidP="001F1C98">
            <w:pPr>
              <w:rPr>
                <w:b/>
                <w:bCs/>
                <w:lang w:val="en-AU"/>
              </w:rPr>
            </w:pPr>
            <w:r>
              <w:rPr>
                <w:b/>
                <w:bCs/>
                <w:lang w:val="en-AU"/>
              </w:rPr>
              <w:tab/>
              <w:t>762,620</w:t>
            </w:r>
          </w:p>
        </w:tc>
        <w:tc>
          <w:tcPr>
            <w:tcW w:w="1695" w:type="dxa"/>
            <w:tcBorders>
              <w:top w:val="single" w:sz="8" w:space="0" w:color="000000"/>
              <w:left w:val="nil"/>
              <w:bottom w:val="double" w:sz="6" w:space="0" w:color="000000"/>
              <w:right w:val="nil"/>
            </w:tcBorders>
            <w:tcMar>
              <w:left w:w="0" w:type="dxa"/>
            </w:tcMar>
            <w:vAlign w:val="bottom"/>
          </w:tcPr>
          <w:p w:rsidR="001F1C98" w:rsidRPr="001F1C98" w:rsidRDefault="00525FF6" w:rsidP="001F1C98">
            <w:pPr>
              <w:rPr>
                <w:b/>
                <w:bCs/>
                <w:lang w:val="en-AU"/>
              </w:rPr>
            </w:pPr>
            <w:r>
              <w:rPr>
                <w:b/>
                <w:bCs/>
                <w:lang w:val="en-AU"/>
              </w:rPr>
              <w:tab/>
              <w:t>762,620</w:t>
            </w:r>
          </w:p>
        </w:tc>
      </w:tr>
    </w:tbl>
    <w:p w:rsidR="001F1C98" w:rsidRDefault="001F1C98" w:rsidP="001F1C98">
      <w:pPr>
        <w:rPr>
          <w:lang w:val="en-AU"/>
        </w:rPr>
      </w:pPr>
    </w:p>
    <w:p w:rsidR="00525FF6" w:rsidRPr="001F1C98" w:rsidRDefault="00525FF6" w:rsidP="00E75D60">
      <w:pPr>
        <w:pStyle w:val="Heading2"/>
        <w:rPr>
          <w:lang w:val="en-AU"/>
        </w:rPr>
      </w:pPr>
      <w:bookmarkStart w:id="31" w:name="_Toc467674174"/>
      <w:r>
        <w:rPr>
          <w:lang w:val="en-AU"/>
        </w:rPr>
        <w:t>2015</w:t>
      </w:r>
      <w:bookmarkEnd w:id="31"/>
    </w:p>
    <w:p w:rsidR="00525FF6" w:rsidRDefault="00525FF6"/>
    <w:tbl>
      <w:tblPr>
        <w:tblW w:w="0" w:type="auto"/>
        <w:tblInd w:w="28" w:type="dxa"/>
        <w:tblLayout w:type="fixed"/>
        <w:tblCellMar>
          <w:left w:w="0" w:type="dxa"/>
          <w:right w:w="28" w:type="dxa"/>
        </w:tblCellMar>
        <w:tblLook w:val="0000" w:firstRow="0" w:lastRow="0" w:firstColumn="0" w:lastColumn="0" w:noHBand="0" w:noVBand="0"/>
        <w:tblCaption w:val="Statement of Changes in Equity - 2015"/>
      </w:tblPr>
      <w:tblGrid>
        <w:gridCol w:w="4750"/>
        <w:gridCol w:w="579"/>
        <w:gridCol w:w="1695"/>
        <w:gridCol w:w="1695"/>
      </w:tblGrid>
      <w:tr w:rsidR="001F1C98" w:rsidRPr="001F1C98" w:rsidTr="00525FF6">
        <w:trPr>
          <w:tblHeader/>
        </w:trPr>
        <w:tc>
          <w:tcPr>
            <w:tcW w:w="4750" w:type="dxa"/>
            <w:tcBorders>
              <w:top w:val="nil"/>
              <w:left w:val="nil"/>
              <w:bottom w:val="nil"/>
              <w:right w:val="nil"/>
            </w:tcBorders>
            <w:tcMar>
              <w:left w:w="28" w:type="dxa"/>
            </w:tcMar>
            <w:vAlign w:val="bottom"/>
          </w:tcPr>
          <w:p w:rsidR="001F1C98" w:rsidRPr="001F1C98" w:rsidRDefault="001F1C98" w:rsidP="001F1C98">
            <w:pPr>
              <w:rPr>
                <w:lang w:val="en-AU"/>
              </w:rPr>
            </w:pPr>
          </w:p>
        </w:tc>
        <w:tc>
          <w:tcPr>
            <w:tcW w:w="579" w:type="dxa"/>
            <w:tcBorders>
              <w:top w:val="nil"/>
              <w:left w:val="nil"/>
              <w:bottom w:val="nil"/>
              <w:right w:val="nil"/>
            </w:tcBorders>
            <w:tcMar>
              <w:left w:w="28" w:type="dxa"/>
            </w:tcMar>
            <w:vAlign w:val="bottom"/>
          </w:tcPr>
          <w:p w:rsidR="001F1C98" w:rsidRPr="001F1C98" w:rsidRDefault="001F1C98" w:rsidP="001F1C98">
            <w:pPr>
              <w:rPr>
                <w:lang w:val="en-AU"/>
              </w:rPr>
            </w:pPr>
          </w:p>
        </w:tc>
        <w:tc>
          <w:tcPr>
            <w:tcW w:w="1695" w:type="dxa"/>
            <w:tcBorders>
              <w:top w:val="nil"/>
              <w:left w:val="nil"/>
              <w:bottom w:val="single" w:sz="8" w:space="0" w:color="000000"/>
              <w:right w:val="nil"/>
            </w:tcBorders>
            <w:tcMar>
              <w:left w:w="28" w:type="dxa"/>
            </w:tcMar>
            <w:vAlign w:val="bottom"/>
          </w:tcPr>
          <w:p w:rsidR="001F1C98" w:rsidRPr="001F1C98" w:rsidRDefault="001F1C98" w:rsidP="001F1C98">
            <w:pPr>
              <w:rPr>
                <w:b/>
                <w:bCs/>
                <w:lang w:val="en-AU"/>
              </w:rPr>
            </w:pPr>
            <w:r w:rsidRPr="001F1C98">
              <w:rPr>
                <w:b/>
                <w:bCs/>
                <w:lang w:val="en-AU"/>
              </w:rPr>
              <w:t>Retained Earnings</w:t>
            </w:r>
          </w:p>
          <w:p w:rsidR="001F1C98" w:rsidRPr="001F1C98" w:rsidRDefault="001F1C98" w:rsidP="001F1C98">
            <w:pPr>
              <w:rPr>
                <w:b/>
                <w:bCs/>
                <w:lang w:val="en-AU"/>
              </w:rPr>
            </w:pPr>
            <w:r w:rsidRPr="001F1C98">
              <w:rPr>
                <w:b/>
                <w:bCs/>
                <w:lang w:val="en-AU"/>
              </w:rPr>
              <w:t>$</w:t>
            </w:r>
          </w:p>
        </w:tc>
        <w:tc>
          <w:tcPr>
            <w:tcW w:w="1695" w:type="dxa"/>
            <w:tcBorders>
              <w:top w:val="nil"/>
              <w:left w:val="nil"/>
              <w:bottom w:val="single" w:sz="8" w:space="0" w:color="000000"/>
              <w:right w:val="nil"/>
            </w:tcBorders>
            <w:tcMar>
              <w:left w:w="0" w:type="dxa"/>
            </w:tcMar>
            <w:vAlign w:val="bottom"/>
          </w:tcPr>
          <w:p w:rsidR="001F1C98" w:rsidRPr="001F1C98" w:rsidRDefault="001F1C98" w:rsidP="001F1C98">
            <w:pPr>
              <w:rPr>
                <w:b/>
                <w:bCs/>
                <w:lang w:val="en-AU"/>
              </w:rPr>
            </w:pPr>
            <w:r w:rsidRPr="001F1C98">
              <w:rPr>
                <w:b/>
                <w:bCs/>
                <w:lang w:val="en-AU"/>
              </w:rPr>
              <w:t>Total</w:t>
            </w:r>
          </w:p>
          <w:p w:rsidR="001F1C98" w:rsidRPr="001F1C98" w:rsidRDefault="001F1C98" w:rsidP="001F1C98">
            <w:pPr>
              <w:rPr>
                <w:b/>
                <w:bCs/>
                <w:lang w:val="en-AU"/>
              </w:rPr>
            </w:pPr>
            <w:r w:rsidRPr="001F1C98">
              <w:rPr>
                <w:b/>
                <w:bCs/>
                <w:lang w:val="en-AU"/>
              </w:rPr>
              <w:t>$</w:t>
            </w:r>
          </w:p>
        </w:tc>
      </w:tr>
      <w:tr w:rsidR="001F1C98" w:rsidRPr="001F1C98" w:rsidTr="001F1C98">
        <w:tc>
          <w:tcPr>
            <w:tcW w:w="4750" w:type="dxa"/>
            <w:tcBorders>
              <w:top w:val="nil"/>
              <w:left w:val="nil"/>
              <w:bottom w:val="nil"/>
              <w:right w:val="nil"/>
            </w:tcBorders>
            <w:tcMar>
              <w:left w:w="28" w:type="dxa"/>
            </w:tcMar>
            <w:vAlign w:val="bottom"/>
          </w:tcPr>
          <w:p w:rsidR="001F1C98" w:rsidRPr="001F1C98" w:rsidRDefault="001F1C98" w:rsidP="001F1C98">
            <w:pPr>
              <w:rPr>
                <w:b/>
                <w:bCs/>
                <w:lang w:val="en-AU"/>
              </w:rPr>
            </w:pPr>
            <w:r w:rsidRPr="001F1C98">
              <w:rPr>
                <w:b/>
                <w:bCs/>
                <w:lang w:val="en-AU"/>
              </w:rPr>
              <w:t>Balance at 1 July 2014</w:t>
            </w:r>
          </w:p>
        </w:tc>
        <w:tc>
          <w:tcPr>
            <w:tcW w:w="579" w:type="dxa"/>
            <w:tcBorders>
              <w:top w:val="nil"/>
              <w:left w:val="nil"/>
              <w:bottom w:val="nil"/>
              <w:right w:val="nil"/>
            </w:tcBorders>
            <w:tcMar>
              <w:left w:w="28" w:type="dxa"/>
            </w:tcMar>
          </w:tcPr>
          <w:p w:rsidR="001F1C98" w:rsidRPr="001F1C98" w:rsidRDefault="001F1C98" w:rsidP="001F1C98">
            <w:pPr>
              <w:rPr>
                <w:lang w:val="en-AU"/>
              </w:rPr>
            </w:pPr>
          </w:p>
        </w:tc>
        <w:tc>
          <w:tcPr>
            <w:tcW w:w="1695" w:type="dxa"/>
            <w:tcBorders>
              <w:top w:val="single" w:sz="8" w:space="0" w:color="000000"/>
              <w:left w:val="nil"/>
              <w:bottom w:val="nil"/>
              <w:right w:val="nil"/>
            </w:tcBorders>
            <w:tcMar>
              <w:left w:w="28" w:type="dxa"/>
            </w:tcMar>
            <w:vAlign w:val="bottom"/>
          </w:tcPr>
          <w:p w:rsidR="001F1C98" w:rsidRPr="001F1C98" w:rsidRDefault="001F1C98" w:rsidP="001F1C98">
            <w:pPr>
              <w:rPr>
                <w:lang w:val="en-AU"/>
              </w:rPr>
            </w:pPr>
            <w:r w:rsidRPr="001F1C98">
              <w:rPr>
                <w:lang w:val="en-AU"/>
              </w:rPr>
              <w:tab/>
              <w:t>39,388</w:t>
            </w:r>
            <w:r w:rsidRPr="001F1C98">
              <w:rPr>
                <w:lang w:val="en-AU"/>
              </w:rPr>
              <w:tab/>
            </w:r>
          </w:p>
        </w:tc>
        <w:tc>
          <w:tcPr>
            <w:tcW w:w="1695" w:type="dxa"/>
            <w:tcBorders>
              <w:top w:val="single" w:sz="8" w:space="0" w:color="000000"/>
              <w:left w:val="nil"/>
              <w:bottom w:val="nil"/>
              <w:right w:val="nil"/>
            </w:tcBorders>
            <w:tcMar>
              <w:left w:w="0" w:type="dxa"/>
            </w:tcMar>
            <w:vAlign w:val="bottom"/>
          </w:tcPr>
          <w:p w:rsidR="001F1C98" w:rsidRPr="001F1C98" w:rsidRDefault="001F1C98" w:rsidP="001F1C98">
            <w:pPr>
              <w:rPr>
                <w:lang w:val="en-AU"/>
              </w:rPr>
            </w:pPr>
            <w:r w:rsidRPr="001F1C98">
              <w:rPr>
                <w:lang w:val="en-AU"/>
              </w:rPr>
              <w:tab/>
              <w:t>39,388</w:t>
            </w:r>
            <w:r w:rsidRPr="001F1C98">
              <w:rPr>
                <w:lang w:val="en-AU"/>
              </w:rPr>
              <w:tab/>
            </w:r>
          </w:p>
        </w:tc>
      </w:tr>
      <w:tr w:rsidR="001F1C98" w:rsidRPr="001F1C98" w:rsidTr="001F1C98">
        <w:tc>
          <w:tcPr>
            <w:tcW w:w="4750"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Deficit for the year</w:t>
            </w:r>
          </w:p>
        </w:tc>
        <w:tc>
          <w:tcPr>
            <w:tcW w:w="579" w:type="dxa"/>
            <w:tcBorders>
              <w:top w:val="nil"/>
              <w:left w:val="nil"/>
              <w:bottom w:val="nil"/>
              <w:right w:val="nil"/>
            </w:tcBorders>
            <w:tcMar>
              <w:left w:w="28" w:type="dxa"/>
            </w:tcMar>
          </w:tcPr>
          <w:p w:rsidR="001F1C98" w:rsidRPr="001F1C98" w:rsidRDefault="001F1C98" w:rsidP="001F1C98">
            <w:pPr>
              <w:rPr>
                <w:lang w:val="en-AU"/>
              </w:rPr>
            </w:pPr>
          </w:p>
        </w:tc>
        <w:tc>
          <w:tcPr>
            <w:tcW w:w="1695" w:type="dxa"/>
            <w:tcBorders>
              <w:top w:val="nil"/>
              <w:left w:val="nil"/>
              <w:bottom w:val="nil"/>
              <w:right w:val="nil"/>
            </w:tcBorders>
            <w:tcMar>
              <w:left w:w="28" w:type="dxa"/>
            </w:tcMar>
            <w:vAlign w:val="bottom"/>
          </w:tcPr>
          <w:p w:rsidR="001F1C98" w:rsidRPr="001F1C98" w:rsidRDefault="00525FF6" w:rsidP="001F1C98">
            <w:pPr>
              <w:rPr>
                <w:lang w:val="en-AU"/>
              </w:rPr>
            </w:pPr>
            <w:r>
              <w:rPr>
                <w:lang w:val="en-AU"/>
              </w:rPr>
              <w:tab/>
              <w:t>(13,146)</w:t>
            </w:r>
          </w:p>
        </w:tc>
        <w:tc>
          <w:tcPr>
            <w:tcW w:w="1695" w:type="dxa"/>
            <w:tcBorders>
              <w:top w:val="nil"/>
              <w:left w:val="nil"/>
              <w:bottom w:val="nil"/>
              <w:right w:val="nil"/>
            </w:tcBorders>
            <w:tcMar>
              <w:left w:w="0" w:type="dxa"/>
            </w:tcMar>
            <w:vAlign w:val="bottom"/>
          </w:tcPr>
          <w:p w:rsidR="001F1C98" w:rsidRPr="001F1C98" w:rsidRDefault="00525FF6" w:rsidP="001F1C98">
            <w:pPr>
              <w:rPr>
                <w:lang w:val="en-AU"/>
              </w:rPr>
            </w:pPr>
            <w:r>
              <w:rPr>
                <w:lang w:val="en-AU"/>
              </w:rPr>
              <w:tab/>
              <w:t>(13,146)</w:t>
            </w:r>
          </w:p>
        </w:tc>
      </w:tr>
      <w:tr w:rsidR="001F1C98" w:rsidRPr="001F1C98" w:rsidTr="001F1C98">
        <w:tc>
          <w:tcPr>
            <w:tcW w:w="4750" w:type="dxa"/>
            <w:tcBorders>
              <w:top w:val="nil"/>
              <w:left w:val="nil"/>
              <w:bottom w:val="nil"/>
              <w:right w:val="nil"/>
            </w:tcBorders>
            <w:tcMar>
              <w:left w:w="28" w:type="dxa"/>
            </w:tcMar>
            <w:vAlign w:val="bottom"/>
          </w:tcPr>
          <w:p w:rsidR="001F1C98" w:rsidRPr="001F1C98" w:rsidRDefault="001F1C98" w:rsidP="001F1C98">
            <w:pPr>
              <w:rPr>
                <w:b/>
                <w:bCs/>
                <w:lang w:val="en-AU"/>
              </w:rPr>
            </w:pPr>
            <w:r w:rsidRPr="001F1C98">
              <w:rPr>
                <w:b/>
                <w:bCs/>
                <w:lang w:val="en-AU"/>
              </w:rPr>
              <w:t>Balance at 30 June 2015</w:t>
            </w:r>
          </w:p>
        </w:tc>
        <w:tc>
          <w:tcPr>
            <w:tcW w:w="579" w:type="dxa"/>
            <w:tcBorders>
              <w:top w:val="nil"/>
              <w:left w:val="nil"/>
              <w:bottom w:val="nil"/>
              <w:right w:val="nil"/>
            </w:tcBorders>
            <w:tcMar>
              <w:left w:w="28" w:type="dxa"/>
            </w:tcMar>
          </w:tcPr>
          <w:p w:rsidR="001F1C98" w:rsidRPr="001F1C98" w:rsidRDefault="001F1C98" w:rsidP="001F1C98">
            <w:pPr>
              <w:rPr>
                <w:lang w:val="en-AU"/>
              </w:rPr>
            </w:pPr>
          </w:p>
        </w:tc>
        <w:tc>
          <w:tcPr>
            <w:tcW w:w="1695" w:type="dxa"/>
            <w:tcBorders>
              <w:top w:val="single" w:sz="8" w:space="0" w:color="000000"/>
              <w:left w:val="nil"/>
              <w:bottom w:val="double" w:sz="6" w:space="0" w:color="000000"/>
              <w:right w:val="nil"/>
            </w:tcBorders>
            <w:tcMar>
              <w:left w:w="28" w:type="dxa"/>
            </w:tcMar>
            <w:vAlign w:val="bottom"/>
          </w:tcPr>
          <w:p w:rsidR="001F1C98" w:rsidRPr="001F1C98" w:rsidRDefault="001F1C98" w:rsidP="001F1C98">
            <w:pPr>
              <w:rPr>
                <w:lang w:val="en-AU"/>
              </w:rPr>
            </w:pPr>
            <w:r w:rsidRPr="001F1C98">
              <w:rPr>
                <w:lang w:val="en-AU"/>
              </w:rPr>
              <w:tab/>
              <w:t>26,242</w:t>
            </w:r>
            <w:r w:rsidRPr="001F1C98">
              <w:rPr>
                <w:lang w:val="en-AU"/>
              </w:rPr>
              <w:tab/>
            </w:r>
          </w:p>
        </w:tc>
        <w:tc>
          <w:tcPr>
            <w:tcW w:w="1695" w:type="dxa"/>
            <w:tcBorders>
              <w:top w:val="single" w:sz="8" w:space="0" w:color="000000"/>
              <w:left w:val="nil"/>
              <w:bottom w:val="double" w:sz="6" w:space="0" w:color="000000"/>
              <w:right w:val="nil"/>
            </w:tcBorders>
            <w:tcMar>
              <w:left w:w="0" w:type="dxa"/>
            </w:tcMar>
            <w:vAlign w:val="bottom"/>
          </w:tcPr>
          <w:p w:rsidR="001F1C98" w:rsidRPr="001F1C98" w:rsidRDefault="001F1C98" w:rsidP="001F1C98">
            <w:pPr>
              <w:rPr>
                <w:lang w:val="en-AU"/>
              </w:rPr>
            </w:pPr>
            <w:r w:rsidRPr="001F1C98">
              <w:rPr>
                <w:lang w:val="en-AU"/>
              </w:rPr>
              <w:tab/>
              <w:t>26,242</w:t>
            </w:r>
            <w:r w:rsidRPr="001F1C98">
              <w:rPr>
                <w:lang w:val="en-AU"/>
              </w:rPr>
              <w:tab/>
            </w:r>
          </w:p>
        </w:tc>
      </w:tr>
    </w:tbl>
    <w:p w:rsidR="001F1C98" w:rsidRPr="001F1C98" w:rsidRDefault="001F1C98" w:rsidP="001F1C98">
      <w:pPr>
        <w:rPr>
          <w:lang w:val="en-AU"/>
        </w:rPr>
      </w:pPr>
    </w:p>
    <w:p w:rsidR="001F1C98" w:rsidRPr="001F1C98" w:rsidRDefault="001F1C98" w:rsidP="001F1C98">
      <w:pPr>
        <w:rPr>
          <w:lang w:val="en-AU"/>
        </w:rPr>
        <w:sectPr w:rsidR="001F1C98" w:rsidRPr="001F1C98">
          <w:headerReference w:type="default" r:id="rId22"/>
          <w:footerReference w:type="default" r:id="rId23"/>
          <w:pgSz w:w="11952" w:h="16848"/>
          <w:pgMar w:top="1009" w:right="1009" w:bottom="1009" w:left="1009" w:header="1009" w:footer="1009" w:gutter="0"/>
          <w:cols w:space="720"/>
          <w:noEndnote/>
        </w:sectPr>
      </w:pPr>
    </w:p>
    <w:p w:rsidR="001F1C98" w:rsidRPr="001F1C98" w:rsidRDefault="001F1C98" w:rsidP="001F1C98">
      <w:pPr>
        <w:rPr>
          <w:lang w:val="en-AU"/>
        </w:rPr>
      </w:pPr>
    </w:p>
    <w:tbl>
      <w:tblPr>
        <w:tblW w:w="9921" w:type="dxa"/>
        <w:tblInd w:w="28" w:type="dxa"/>
        <w:tblLayout w:type="fixed"/>
        <w:tblCellMar>
          <w:left w:w="28" w:type="dxa"/>
          <w:right w:w="28" w:type="dxa"/>
        </w:tblCellMar>
        <w:tblLook w:val="0000" w:firstRow="0" w:lastRow="0" w:firstColumn="0" w:lastColumn="0" w:noHBand="0" w:noVBand="0"/>
        <w:tblCaption w:val="Cash flows from operating activities"/>
      </w:tblPr>
      <w:tblGrid>
        <w:gridCol w:w="6746"/>
        <w:gridCol w:w="578"/>
        <w:gridCol w:w="1298"/>
        <w:gridCol w:w="1299"/>
      </w:tblGrid>
      <w:tr w:rsidR="00525FF6" w:rsidRPr="001F1C98" w:rsidTr="00AB7491">
        <w:trPr>
          <w:tblHeader/>
        </w:trPr>
        <w:tc>
          <w:tcPr>
            <w:tcW w:w="6746" w:type="dxa"/>
            <w:tcBorders>
              <w:top w:val="nil"/>
              <w:left w:val="nil"/>
              <w:bottom w:val="nil"/>
              <w:right w:val="nil"/>
            </w:tcBorders>
          </w:tcPr>
          <w:p w:rsidR="00525FF6" w:rsidRPr="001F1C98" w:rsidRDefault="00525FF6" w:rsidP="00525FF6">
            <w:pPr>
              <w:rPr>
                <w:b/>
                <w:bCs/>
                <w:lang w:val="en-AU"/>
              </w:rPr>
            </w:pPr>
            <w:r w:rsidRPr="001F1C98">
              <w:rPr>
                <w:b/>
                <w:bCs/>
                <w:lang w:val="en-AU"/>
              </w:rPr>
              <w:t xml:space="preserve">Cash </w:t>
            </w:r>
            <w:r>
              <w:rPr>
                <w:b/>
                <w:bCs/>
                <w:lang w:val="en-AU"/>
              </w:rPr>
              <w:t>flows from operating activities</w:t>
            </w:r>
          </w:p>
        </w:tc>
        <w:tc>
          <w:tcPr>
            <w:tcW w:w="578" w:type="dxa"/>
            <w:tcBorders>
              <w:top w:val="nil"/>
              <w:left w:val="nil"/>
              <w:bottom w:val="nil"/>
              <w:right w:val="nil"/>
            </w:tcBorders>
            <w:vAlign w:val="bottom"/>
          </w:tcPr>
          <w:p w:rsidR="00525FF6" w:rsidRPr="001F1C98" w:rsidRDefault="00525FF6" w:rsidP="00525FF6">
            <w:pPr>
              <w:rPr>
                <w:b/>
                <w:bCs/>
                <w:lang w:val="en-AU"/>
              </w:rPr>
            </w:pPr>
            <w:r w:rsidRPr="001F1C98">
              <w:rPr>
                <w:b/>
                <w:bCs/>
                <w:lang w:val="en-AU"/>
              </w:rPr>
              <w:t>Note</w:t>
            </w:r>
          </w:p>
        </w:tc>
        <w:tc>
          <w:tcPr>
            <w:tcW w:w="1298" w:type="dxa"/>
            <w:tcBorders>
              <w:top w:val="nil"/>
              <w:left w:val="nil"/>
              <w:bottom w:val="nil"/>
              <w:right w:val="nil"/>
            </w:tcBorders>
            <w:vAlign w:val="bottom"/>
          </w:tcPr>
          <w:p w:rsidR="00525FF6" w:rsidRPr="001F1C98" w:rsidRDefault="00525FF6" w:rsidP="00525FF6">
            <w:pPr>
              <w:rPr>
                <w:b/>
                <w:bCs/>
                <w:lang w:val="en-AU"/>
              </w:rPr>
            </w:pPr>
            <w:r w:rsidRPr="001F1C98">
              <w:rPr>
                <w:b/>
                <w:bCs/>
                <w:lang w:val="en-AU"/>
              </w:rPr>
              <w:t>2016</w:t>
            </w:r>
          </w:p>
          <w:p w:rsidR="00525FF6" w:rsidRPr="001F1C98" w:rsidRDefault="00525FF6" w:rsidP="00525FF6">
            <w:pPr>
              <w:rPr>
                <w:b/>
                <w:bCs/>
                <w:lang w:val="en-AU"/>
              </w:rPr>
            </w:pPr>
            <w:r w:rsidRPr="001F1C98">
              <w:rPr>
                <w:b/>
                <w:bCs/>
                <w:lang w:val="en-AU"/>
              </w:rPr>
              <w:t>$</w:t>
            </w:r>
          </w:p>
        </w:tc>
        <w:tc>
          <w:tcPr>
            <w:tcW w:w="1299" w:type="dxa"/>
            <w:tcBorders>
              <w:top w:val="nil"/>
              <w:left w:val="nil"/>
              <w:bottom w:val="nil"/>
              <w:right w:val="nil"/>
            </w:tcBorders>
            <w:vAlign w:val="bottom"/>
          </w:tcPr>
          <w:p w:rsidR="00525FF6" w:rsidRPr="001F1C98" w:rsidRDefault="00525FF6" w:rsidP="00525FF6">
            <w:pPr>
              <w:rPr>
                <w:b/>
                <w:bCs/>
                <w:lang w:val="en-AU"/>
              </w:rPr>
            </w:pPr>
            <w:r w:rsidRPr="001F1C98">
              <w:rPr>
                <w:b/>
                <w:bCs/>
                <w:lang w:val="en-AU"/>
              </w:rPr>
              <w:t>2015</w:t>
            </w:r>
          </w:p>
          <w:p w:rsidR="00525FF6" w:rsidRPr="001F1C98" w:rsidRDefault="00525FF6" w:rsidP="00525FF6">
            <w:pPr>
              <w:rPr>
                <w:b/>
                <w:bCs/>
                <w:lang w:val="en-AU"/>
              </w:rPr>
            </w:pPr>
            <w:r w:rsidRPr="001F1C98">
              <w:rPr>
                <w:b/>
                <w:bCs/>
                <w:lang w:val="en-AU"/>
              </w:rPr>
              <w:t>$</w:t>
            </w:r>
          </w:p>
        </w:tc>
      </w:tr>
      <w:tr w:rsidR="00525FF6" w:rsidRPr="001F1C98" w:rsidTr="00525FF6">
        <w:tc>
          <w:tcPr>
            <w:tcW w:w="6746" w:type="dxa"/>
            <w:tcBorders>
              <w:top w:val="nil"/>
              <w:left w:val="nil"/>
              <w:bottom w:val="nil"/>
              <w:right w:val="nil"/>
            </w:tcBorders>
          </w:tcPr>
          <w:p w:rsidR="00525FF6" w:rsidRPr="001F1C98" w:rsidRDefault="00525FF6" w:rsidP="00525FF6">
            <w:pPr>
              <w:rPr>
                <w:lang w:val="en-AU"/>
              </w:rPr>
            </w:pPr>
            <w:r w:rsidRPr="001F1C98">
              <w:rPr>
                <w:lang w:val="en-AU"/>
              </w:rPr>
              <w:t>Receipts from customers</w:t>
            </w:r>
          </w:p>
        </w:tc>
        <w:tc>
          <w:tcPr>
            <w:tcW w:w="578" w:type="dxa"/>
            <w:tcBorders>
              <w:top w:val="nil"/>
              <w:left w:val="nil"/>
              <w:bottom w:val="nil"/>
              <w:right w:val="nil"/>
            </w:tcBorders>
          </w:tcPr>
          <w:p w:rsidR="00525FF6" w:rsidRPr="001F1C98" w:rsidRDefault="00525FF6" w:rsidP="00525FF6">
            <w:pPr>
              <w:rPr>
                <w:lang w:val="en-AU"/>
              </w:rPr>
            </w:pPr>
          </w:p>
        </w:tc>
        <w:tc>
          <w:tcPr>
            <w:tcW w:w="1298" w:type="dxa"/>
            <w:tcBorders>
              <w:top w:val="nil"/>
              <w:left w:val="nil"/>
              <w:bottom w:val="nil"/>
              <w:right w:val="nil"/>
            </w:tcBorders>
            <w:vAlign w:val="bottom"/>
          </w:tcPr>
          <w:p w:rsidR="00525FF6" w:rsidRPr="001F1C98" w:rsidRDefault="00525FF6" w:rsidP="00525FF6">
            <w:pPr>
              <w:rPr>
                <w:b/>
                <w:bCs/>
                <w:lang w:val="en-AU"/>
              </w:rPr>
            </w:pPr>
            <w:r w:rsidRPr="001F1C98">
              <w:rPr>
                <w:b/>
                <w:bCs/>
                <w:lang w:val="en-AU"/>
              </w:rPr>
              <w:t>2,242,449</w:t>
            </w:r>
            <w:r w:rsidRPr="001F1C98">
              <w:rPr>
                <w:b/>
                <w:bCs/>
                <w:lang w:val="en-AU"/>
              </w:rPr>
              <w:tab/>
            </w:r>
          </w:p>
        </w:tc>
        <w:tc>
          <w:tcPr>
            <w:tcW w:w="1299" w:type="dxa"/>
            <w:tcBorders>
              <w:top w:val="nil"/>
              <w:left w:val="nil"/>
              <w:bottom w:val="nil"/>
              <w:right w:val="nil"/>
            </w:tcBorders>
            <w:vAlign w:val="bottom"/>
          </w:tcPr>
          <w:p w:rsidR="00525FF6" w:rsidRPr="001F1C98" w:rsidRDefault="00525FF6" w:rsidP="00525FF6">
            <w:pPr>
              <w:rPr>
                <w:lang w:val="en-AU"/>
              </w:rPr>
            </w:pPr>
            <w:r w:rsidRPr="001F1C98">
              <w:rPr>
                <w:lang w:val="en-AU"/>
              </w:rPr>
              <w:t>1,675,349</w:t>
            </w:r>
            <w:r w:rsidRPr="001F1C98">
              <w:rPr>
                <w:lang w:val="en-AU"/>
              </w:rPr>
              <w:tab/>
            </w:r>
          </w:p>
        </w:tc>
      </w:tr>
      <w:tr w:rsidR="00525FF6" w:rsidRPr="001F1C98" w:rsidTr="00525FF6">
        <w:tc>
          <w:tcPr>
            <w:tcW w:w="6746" w:type="dxa"/>
            <w:tcBorders>
              <w:top w:val="nil"/>
              <w:left w:val="nil"/>
              <w:bottom w:val="nil"/>
              <w:right w:val="nil"/>
            </w:tcBorders>
          </w:tcPr>
          <w:p w:rsidR="00525FF6" w:rsidRPr="001F1C98" w:rsidRDefault="00525FF6" w:rsidP="00525FF6">
            <w:pPr>
              <w:rPr>
                <w:lang w:val="en-AU"/>
              </w:rPr>
            </w:pPr>
            <w:r w:rsidRPr="001F1C98">
              <w:rPr>
                <w:lang w:val="en-AU"/>
              </w:rPr>
              <w:t>Payments to suppliers and employees</w:t>
            </w:r>
          </w:p>
        </w:tc>
        <w:tc>
          <w:tcPr>
            <w:tcW w:w="578" w:type="dxa"/>
            <w:tcBorders>
              <w:top w:val="nil"/>
              <w:left w:val="nil"/>
              <w:bottom w:val="nil"/>
              <w:right w:val="nil"/>
            </w:tcBorders>
          </w:tcPr>
          <w:p w:rsidR="00525FF6" w:rsidRPr="001F1C98" w:rsidRDefault="00525FF6" w:rsidP="00525FF6">
            <w:pPr>
              <w:rPr>
                <w:lang w:val="en-AU"/>
              </w:rPr>
            </w:pPr>
          </w:p>
        </w:tc>
        <w:tc>
          <w:tcPr>
            <w:tcW w:w="1298" w:type="dxa"/>
            <w:tcBorders>
              <w:top w:val="nil"/>
              <w:left w:val="nil"/>
              <w:bottom w:val="nil"/>
              <w:right w:val="nil"/>
            </w:tcBorders>
            <w:vAlign w:val="bottom"/>
          </w:tcPr>
          <w:p w:rsidR="00525FF6" w:rsidRPr="001F1C98" w:rsidRDefault="00525FF6" w:rsidP="00525FF6">
            <w:pPr>
              <w:rPr>
                <w:b/>
                <w:bCs/>
                <w:lang w:val="en-AU"/>
              </w:rPr>
            </w:pPr>
            <w:r>
              <w:rPr>
                <w:b/>
                <w:bCs/>
                <w:lang w:val="en-AU"/>
              </w:rPr>
              <w:t>(1,805,172)</w:t>
            </w:r>
          </w:p>
        </w:tc>
        <w:tc>
          <w:tcPr>
            <w:tcW w:w="1299" w:type="dxa"/>
            <w:tcBorders>
              <w:top w:val="nil"/>
              <w:left w:val="nil"/>
              <w:bottom w:val="nil"/>
              <w:right w:val="nil"/>
            </w:tcBorders>
            <w:vAlign w:val="bottom"/>
          </w:tcPr>
          <w:p w:rsidR="00525FF6" w:rsidRPr="001F1C98" w:rsidRDefault="00525FF6" w:rsidP="00525FF6">
            <w:pPr>
              <w:rPr>
                <w:lang w:val="en-AU"/>
              </w:rPr>
            </w:pPr>
            <w:r>
              <w:rPr>
                <w:lang w:val="en-AU"/>
              </w:rPr>
              <w:t>(1,128,813)</w:t>
            </w:r>
          </w:p>
        </w:tc>
      </w:tr>
      <w:tr w:rsidR="00525FF6" w:rsidRPr="001F1C98" w:rsidTr="00525FF6">
        <w:tc>
          <w:tcPr>
            <w:tcW w:w="6746" w:type="dxa"/>
            <w:tcBorders>
              <w:top w:val="nil"/>
              <w:left w:val="nil"/>
              <w:bottom w:val="nil"/>
              <w:right w:val="nil"/>
            </w:tcBorders>
          </w:tcPr>
          <w:p w:rsidR="00525FF6" w:rsidRPr="001F1C98" w:rsidRDefault="00525FF6" w:rsidP="00525FF6">
            <w:pPr>
              <w:rPr>
                <w:lang w:val="en-AU"/>
              </w:rPr>
            </w:pPr>
            <w:r w:rsidRPr="001F1C98">
              <w:rPr>
                <w:lang w:val="en-AU"/>
              </w:rPr>
              <w:t>Net cash provided by operating activities</w:t>
            </w:r>
          </w:p>
        </w:tc>
        <w:tc>
          <w:tcPr>
            <w:tcW w:w="578" w:type="dxa"/>
            <w:tcBorders>
              <w:top w:val="nil"/>
              <w:left w:val="nil"/>
              <w:bottom w:val="nil"/>
              <w:right w:val="nil"/>
            </w:tcBorders>
          </w:tcPr>
          <w:p w:rsidR="00525FF6" w:rsidRPr="001F1C98" w:rsidRDefault="00525FF6" w:rsidP="00525FF6">
            <w:pPr>
              <w:rPr>
                <w:lang w:val="en-AU"/>
              </w:rPr>
            </w:pPr>
          </w:p>
        </w:tc>
        <w:tc>
          <w:tcPr>
            <w:tcW w:w="1298" w:type="dxa"/>
            <w:tcBorders>
              <w:top w:val="single" w:sz="8" w:space="0" w:color="000000"/>
              <w:left w:val="nil"/>
              <w:bottom w:val="single" w:sz="8" w:space="0" w:color="000000"/>
              <w:right w:val="nil"/>
            </w:tcBorders>
            <w:vAlign w:val="bottom"/>
          </w:tcPr>
          <w:p w:rsidR="00525FF6" w:rsidRPr="001F1C98" w:rsidRDefault="00525FF6" w:rsidP="00525FF6">
            <w:pPr>
              <w:rPr>
                <w:b/>
                <w:bCs/>
                <w:lang w:val="en-AU"/>
              </w:rPr>
            </w:pPr>
            <w:r>
              <w:rPr>
                <w:b/>
                <w:bCs/>
                <w:lang w:val="en-AU"/>
              </w:rPr>
              <w:t>437,277</w:t>
            </w:r>
          </w:p>
        </w:tc>
        <w:tc>
          <w:tcPr>
            <w:tcW w:w="1299" w:type="dxa"/>
            <w:tcBorders>
              <w:top w:val="single" w:sz="8" w:space="0" w:color="000000"/>
              <w:left w:val="nil"/>
              <w:bottom w:val="single" w:sz="8" w:space="0" w:color="000000"/>
              <w:right w:val="nil"/>
            </w:tcBorders>
            <w:vAlign w:val="bottom"/>
          </w:tcPr>
          <w:p w:rsidR="00525FF6" w:rsidRPr="001F1C98" w:rsidRDefault="00525FF6" w:rsidP="00525FF6">
            <w:pPr>
              <w:rPr>
                <w:lang w:val="en-AU"/>
              </w:rPr>
            </w:pPr>
            <w:r>
              <w:rPr>
                <w:lang w:val="en-AU"/>
              </w:rPr>
              <w:t>546,536</w:t>
            </w:r>
          </w:p>
        </w:tc>
      </w:tr>
    </w:tbl>
    <w:p w:rsidR="001F1C98" w:rsidRPr="001F1C98" w:rsidRDefault="001F1C98" w:rsidP="001F1C98">
      <w:pPr>
        <w:rPr>
          <w:lang w:val="en-AU"/>
        </w:rPr>
      </w:pPr>
    </w:p>
    <w:tbl>
      <w:tblPr>
        <w:tblW w:w="9921" w:type="dxa"/>
        <w:tblInd w:w="28" w:type="dxa"/>
        <w:tblLayout w:type="fixed"/>
        <w:tblCellMar>
          <w:left w:w="28" w:type="dxa"/>
          <w:right w:w="28" w:type="dxa"/>
        </w:tblCellMar>
        <w:tblLook w:val="0000" w:firstRow="0" w:lastRow="0" w:firstColumn="0" w:lastColumn="0" w:noHBand="0" w:noVBand="0"/>
        <w:tblCaption w:val="Cash flows from investing activities:"/>
      </w:tblPr>
      <w:tblGrid>
        <w:gridCol w:w="6746"/>
        <w:gridCol w:w="578"/>
        <w:gridCol w:w="1298"/>
        <w:gridCol w:w="1299"/>
      </w:tblGrid>
      <w:tr w:rsidR="00525FF6" w:rsidRPr="001F1C98" w:rsidTr="00AB7491">
        <w:trPr>
          <w:tblHeader/>
        </w:trPr>
        <w:tc>
          <w:tcPr>
            <w:tcW w:w="6746" w:type="dxa"/>
            <w:tcBorders>
              <w:top w:val="nil"/>
              <w:left w:val="nil"/>
              <w:bottom w:val="nil"/>
              <w:right w:val="nil"/>
            </w:tcBorders>
          </w:tcPr>
          <w:p w:rsidR="00525FF6" w:rsidRPr="001F1C98" w:rsidRDefault="00525FF6" w:rsidP="00525FF6">
            <w:pPr>
              <w:rPr>
                <w:b/>
                <w:bCs/>
                <w:lang w:val="en-AU"/>
              </w:rPr>
            </w:pPr>
            <w:r w:rsidRPr="001F1C98">
              <w:rPr>
                <w:b/>
                <w:bCs/>
                <w:lang w:val="en-AU"/>
              </w:rPr>
              <w:t>Cash flows from investing activities:</w:t>
            </w:r>
          </w:p>
        </w:tc>
        <w:tc>
          <w:tcPr>
            <w:tcW w:w="578" w:type="dxa"/>
            <w:tcBorders>
              <w:top w:val="nil"/>
              <w:left w:val="nil"/>
              <w:bottom w:val="nil"/>
              <w:right w:val="nil"/>
            </w:tcBorders>
            <w:vAlign w:val="bottom"/>
          </w:tcPr>
          <w:p w:rsidR="00525FF6" w:rsidRPr="001F1C98" w:rsidRDefault="00525FF6" w:rsidP="00525FF6">
            <w:pPr>
              <w:rPr>
                <w:b/>
                <w:bCs/>
                <w:lang w:val="en-AU"/>
              </w:rPr>
            </w:pPr>
            <w:r w:rsidRPr="001F1C98">
              <w:rPr>
                <w:b/>
                <w:bCs/>
                <w:lang w:val="en-AU"/>
              </w:rPr>
              <w:t>Note</w:t>
            </w:r>
          </w:p>
        </w:tc>
        <w:tc>
          <w:tcPr>
            <w:tcW w:w="1298" w:type="dxa"/>
            <w:tcBorders>
              <w:top w:val="nil"/>
              <w:left w:val="nil"/>
              <w:bottom w:val="nil"/>
              <w:right w:val="nil"/>
            </w:tcBorders>
            <w:vAlign w:val="bottom"/>
          </w:tcPr>
          <w:p w:rsidR="00525FF6" w:rsidRPr="001F1C98" w:rsidRDefault="00525FF6" w:rsidP="00525FF6">
            <w:pPr>
              <w:rPr>
                <w:b/>
                <w:bCs/>
                <w:lang w:val="en-AU"/>
              </w:rPr>
            </w:pPr>
            <w:r w:rsidRPr="001F1C98">
              <w:rPr>
                <w:b/>
                <w:bCs/>
                <w:lang w:val="en-AU"/>
              </w:rPr>
              <w:t>2016</w:t>
            </w:r>
          </w:p>
          <w:p w:rsidR="00525FF6" w:rsidRPr="001F1C98" w:rsidRDefault="00525FF6" w:rsidP="00525FF6">
            <w:pPr>
              <w:rPr>
                <w:b/>
                <w:bCs/>
                <w:lang w:val="en-AU"/>
              </w:rPr>
            </w:pPr>
            <w:r w:rsidRPr="001F1C98">
              <w:rPr>
                <w:b/>
                <w:bCs/>
                <w:lang w:val="en-AU"/>
              </w:rPr>
              <w:t>$</w:t>
            </w:r>
          </w:p>
        </w:tc>
        <w:tc>
          <w:tcPr>
            <w:tcW w:w="1299" w:type="dxa"/>
            <w:tcBorders>
              <w:top w:val="nil"/>
              <w:left w:val="nil"/>
              <w:bottom w:val="nil"/>
              <w:right w:val="nil"/>
            </w:tcBorders>
            <w:vAlign w:val="bottom"/>
          </w:tcPr>
          <w:p w:rsidR="00525FF6" w:rsidRPr="001F1C98" w:rsidRDefault="00525FF6" w:rsidP="00525FF6">
            <w:pPr>
              <w:rPr>
                <w:b/>
                <w:bCs/>
                <w:lang w:val="en-AU"/>
              </w:rPr>
            </w:pPr>
            <w:r w:rsidRPr="001F1C98">
              <w:rPr>
                <w:b/>
                <w:bCs/>
                <w:lang w:val="en-AU"/>
              </w:rPr>
              <w:t>2015</w:t>
            </w:r>
          </w:p>
          <w:p w:rsidR="00525FF6" w:rsidRPr="001F1C98" w:rsidRDefault="00525FF6" w:rsidP="00525FF6">
            <w:pPr>
              <w:rPr>
                <w:b/>
                <w:bCs/>
                <w:lang w:val="en-AU"/>
              </w:rPr>
            </w:pPr>
            <w:r w:rsidRPr="001F1C98">
              <w:rPr>
                <w:b/>
                <w:bCs/>
                <w:lang w:val="en-AU"/>
              </w:rPr>
              <w:t>$</w:t>
            </w:r>
          </w:p>
        </w:tc>
      </w:tr>
      <w:tr w:rsidR="001F1C98" w:rsidRPr="001F1C98" w:rsidTr="00525FF6">
        <w:tc>
          <w:tcPr>
            <w:tcW w:w="6746" w:type="dxa"/>
            <w:tcBorders>
              <w:top w:val="nil"/>
              <w:left w:val="nil"/>
              <w:bottom w:val="nil"/>
              <w:right w:val="nil"/>
            </w:tcBorders>
          </w:tcPr>
          <w:p w:rsidR="001F1C98" w:rsidRPr="001F1C98" w:rsidRDefault="001F1C98" w:rsidP="001F1C98">
            <w:pPr>
              <w:rPr>
                <w:lang w:val="en-AU"/>
              </w:rPr>
            </w:pPr>
            <w:r w:rsidRPr="001F1C98">
              <w:rPr>
                <w:lang w:val="en-AU"/>
              </w:rPr>
              <w:t>Acquisition of intangible assets</w:t>
            </w:r>
          </w:p>
        </w:tc>
        <w:tc>
          <w:tcPr>
            <w:tcW w:w="578" w:type="dxa"/>
            <w:tcBorders>
              <w:top w:val="nil"/>
              <w:left w:val="nil"/>
              <w:bottom w:val="nil"/>
              <w:right w:val="nil"/>
            </w:tcBorders>
          </w:tcPr>
          <w:p w:rsidR="001F1C98" w:rsidRPr="001F1C98" w:rsidRDefault="001F1C98" w:rsidP="001F1C98">
            <w:pPr>
              <w:rPr>
                <w:lang w:val="en-AU"/>
              </w:rPr>
            </w:pPr>
          </w:p>
        </w:tc>
        <w:tc>
          <w:tcPr>
            <w:tcW w:w="1298" w:type="dxa"/>
            <w:tcBorders>
              <w:top w:val="nil"/>
              <w:left w:val="nil"/>
              <w:bottom w:val="nil"/>
              <w:right w:val="nil"/>
            </w:tcBorders>
            <w:vAlign w:val="bottom"/>
          </w:tcPr>
          <w:p w:rsidR="001F1C98" w:rsidRPr="001F1C98" w:rsidRDefault="00525FF6" w:rsidP="001F1C98">
            <w:pPr>
              <w:rPr>
                <w:b/>
                <w:bCs/>
                <w:lang w:val="en-AU"/>
              </w:rPr>
            </w:pPr>
            <w:r>
              <w:rPr>
                <w:b/>
                <w:bCs/>
                <w:lang w:val="en-AU"/>
              </w:rPr>
              <w:t>(81,883)</w:t>
            </w:r>
          </w:p>
        </w:tc>
        <w:tc>
          <w:tcPr>
            <w:tcW w:w="1299" w:type="dxa"/>
            <w:tcBorders>
              <w:top w:val="nil"/>
              <w:left w:val="nil"/>
              <w:bottom w:val="nil"/>
              <w:right w:val="nil"/>
            </w:tcBorders>
            <w:vAlign w:val="bottom"/>
          </w:tcPr>
          <w:p w:rsidR="001F1C98" w:rsidRPr="001F1C98" w:rsidRDefault="00525FF6" w:rsidP="001F1C98">
            <w:pPr>
              <w:rPr>
                <w:lang w:val="en-AU"/>
              </w:rPr>
            </w:pPr>
            <w:r>
              <w:rPr>
                <w:lang w:val="en-AU"/>
              </w:rPr>
              <w:t>(17,000)</w:t>
            </w:r>
          </w:p>
        </w:tc>
      </w:tr>
      <w:tr w:rsidR="001F1C98" w:rsidRPr="001F1C98" w:rsidTr="00525FF6">
        <w:tc>
          <w:tcPr>
            <w:tcW w:w="6746" w:type="dxa"/>
            <w:tcBorders>
              <w:top w:val="nil"/>
              <w:left w:val="nil"/>
              <w:bottom w:val="nil"/>
              <w:right w:val="nil"/>
            </w:tcBorders>
          </w:tcPr>
          <w:p w:rsidR="001F1C98" w:rsidRPr="001F1C98" w:rsidRDefault="001F1C98" w:rsidP="001F1C98">
            <w:pPr>
              <w:rPr>
                <w:lang w:val="en-AU"/>
              </w:rPr>
            </w:pPr>
            <w:r w:rsidRPr="001F1C98">
              <w:rPr>
                <w:lang w:val="en-AU"/>
              </w:rPr>
              <w:t>Acquisitions of property, plant and equipment</w:t>
            </w:r>
          </w:p>
        </w:tc>
        <w:tc>
          <w:tcPr>
            <w:tcW w:w="578" w:type="dxa"/>
            <w:tcBorders>
              <w:top w:val="nil"/>
              <w:left w:val="nil"/>
              <w:bottom w:val="nil"/>
              <w:right w:val="nil"/>
            </w:tcBorders>
          </w:tcPr>
          <w:p w:rsidR="001F1C98" w:rsidRPr="001F1C98" w:rsidRDefault="001F1C98" w:rsidP="001F1C98">
            <w:pPr>
              <w:rPr>
                <w:lang w:val="en-AU"/>
              </w:rPr>
            </w:pPr>
          </w:p>
        </w:tc>
        <w:tc>
          <w:tcPr>
            <w:tcW w:w="1298" w:type="dxa"/>
            <w:tcBorders>
              <w:top w:val="nil"/>
              <w:left w:val="nil"/>
              <w:bottom w:val="nil"/>
              <w:right w:val="nil"/>
            </w:tcBorders>
            <w:vAlign w:val="bottom"/>
          </w:tcPr>
          <w:p w:rsidR="001F1C98" w:rsidRPr="001F1C98" w:rsidRDefault="00525FF6" w:rsidP="001F1C98">
            <w:pPr>
              <w:rPr>
                <w:b/>
                <w:bCs/>
                <w:lang w:val="en-AU"/>
              </w:rPr>
            </w:pPr>
            <w:r>
              <w:rPr>
                <w:b/>
                <w:bCs/>
                <w:lang w:val="en-AU"/>
              </w:rPr>
              <w:t>(21,382)</w:t>
            </w:r>
          </w:p>
        </w:tc>
        <w:tc>
          <w:tcPr>
            <w:tcW w:w="1299" w:type="dxa"/>
            <w:tcBorders>
              <w:top w:val="nil"/>
              <w:left w:val="nil"/>
              <w:bottom w:val="nil"/>
              <w:right w:val="nil"/>
            </w:tcBorders>
            <w:vAlign w:val="bottom"/>
          </w:tcPr>
          <w:p w:rsidR="001F1C98" w:rsidRPr="001F1C98" w:rsidRDefault="001F1C98" w:rsidP="001F1C98">
            <w:pPr>
              <w:rPr>
                <w:lang w:val="en-AU"/>
              </w:rPr>
            </w:pPr>
            <w:r w:rsidRPr="001F1C98">
              <w:rPr>
                <w:lang w:val="en-AU"/>
              </w:rPr>
              <w:t>(8,471)</w:t>
            </w:r>
            <w:r w:rsidRPr="001F1C98">
              <w:rPr>
                <w:lang w:val="en-AU"/>
              </w:rPr>
              <w:tab/>
            </w:r>
          </w:p>
        </w:tc>
      </w:tr>
      <w:tr w:rsidR="001F1C98" w:rsidRPr="001F1C98" w:rsidTr="00525FF6">
        <w:tc>
          <w:tcPr>
            <w:tcW w:w="6746" w:type="dxa"/>
            <w:tcBorders>
              <w:top w:val="nil"/>
              <w:left w:val="nil"/>
              <w:bottom w:val="nil"/>
              <w:right w:val="nil"/>
            </w:tcBorders>
          </w:tcPr>
          <w:p w:rsidR="001F1C98" w:rsidRPr="001F1C98" w:rsidRDefault="001F1C98" w:rsidP="001F1C98">
            <w:pPr>
              <w:rPr>
                <w:lang w:val="en-AU"/>
              </w:rPr>
            </w:pPr>
            <w:r w:rsidRPr="001F1C98">
              <w:rPr>
                <w:lang w:val="en-AU"/>
              </w:rPr>
              <w:t>Net cash used in investing activities</w:t>
            </w:r>
          </w:p>
        </w:tc>
        <w:tc>
          <w:tcPr>
            <w:tcW w:w="578" w:type="dxa"/>
            <w:tcBorders>
              <w:top w:val="nil"/>
              <w:left w:val="nil"/>
              <w:bottom w:val="nil"/>
              <w:right w:val="nil"/>
            </w:tcBorders>
          </w:tcPr>
          <w:p w:rsidR="001F1C98" w:rsidRPr="001F1C98" w:rsidRDefault="001F1C98" w:rsidP="001F1C98">
            <w:pPr>
              <w:rPr>
                <w:lang w:val="en-AU"/>
              </w:rPr>
            </w:pPr>
          </w:p>
        </w:tc>
        <w:tc>
          <w:tcPr>
            <w:tcW w:w="1298" w:type="dxa"/>
            <w:tcBorders>
              <w:top w:val="single" w:sz="8" w:space="0" w:color="000000"/>
              <w:left w:val="nil"/>
              <w:bottom w:val="single" w:sz="8" w:space="0" w:color="000000"/>
              <w:right w:val="nil"/>
            </w:tcBorders>
            <w:vAlign w:val="bottom"/>
          </w:tcPr>
          <w:p w:rsidR="001F1C98" w:rsidRPr="001F1C98" w:rsidRDefault="00525FF6" w:rsidP="001F1C98">
            <w:pPr>
              <w:rPr>
                <w:b/>
                <w:bCs/>
                <w:lang w:val="en-AU"/>
              </w:rPr>
            </w:pPr>
            <w:r>
              <w:rPr>
                <w:b/>
                <w:bCs/>
                <w:lang w:val="en-AU"/>
              </w:rPr>
              <w:t>(103,265)</w:t>
            </w:r>
          </w:p>
        </w:tc>
        <w:tc>
          <w:tcPr>
            <w:tcW w:w="1299" w:type="dxa"/>
            <w:tcBorders>
              <w:top w:val="single" w:sz="8" w:space="0" w:color="000000"/>
              <w:left w:val="nil"/>
              <w:bottom w:val="single" w:sz="8" w:space="0" w:color="000000"/>
              <w:right w:val="nil"/>
            </w:tcBorders>
            <w:vAlign w:val="bottom"/>
          </w:tcPr>
          <w:p w:rsidR="001F1C98" w:rsidRPr="001F1C98" w:rsidRDefault="00525FF6" w:rsidP="001F1C98">
            <w:pPr>
              <w:rPr>
                <w:lang w:val="en-AU"/>
              </w:rPr>
            </w:pPr>
            <w:r>
              <w:rPr>
                <w:lang w:val="en-AU"/>
              </w:rPr>
              <w:t>(25,471)</w:t>
            </w:r>
          </w:p>
        </w:tc>
      </w:tr>
    </w:tbl>
    <w:p w:rsidR="001F1C98" w:rsidRPr="001F1C98" w:rsidRDefault="001F1C98" w:rsidP="001F1C98">
      <w:pPr>
        <w:rPr>
          <w:lang w:val="en-AU"/>
        </w:rPr>
      </w:pPr>
    </w:p>
    <w:tbl>
      <w:tblPr>
        <w:tblW w:w="9921" w:type="dxa"/>
        <w:tblInd w:w="28" w:type="dxa"/>
        <w:tblLayout w:type="fixed"/>
        <w:tblCellMar>
          <w:left w:w="28" w:type="dxa"/>
          <w:right w:w="28" w:type="dxa"/>
        </w:tblCellMar>
        <w:tblLook w:val="0000" w:firstRow="0" w:lastRow="0" w:firstColumn="0" w:lastColumn="0" w:noHBand="0" w:noVBand="0"/>
        <w:tblCaption w:val="Cash and cash equivalents"/>
        <w:tblDescription w:val="Net increase in cash and cash equivalents held, Cash and cash equivalents at beginning of year, Cash and cash equivalents at end of financial year"/>
      </w:tblPr>
      <w:tblGrid>
        <w:gridCol w:w="6746"/>
        <w:gridCol w:w="578"/>
        <w:gridCol w:w="1298"/>
        <w:gridCol w:w="1299"/>
      </w:tblGrid>
      <w:tr w:rsidR="00525FF6" w:rsidRPr="001F1C98" w:rsidTr="00AB7491">
        <w:trPr>
          <w:tblHeader/>
        </w:trPr>
        <w:tc>
          <w:tcPr>
            <w:tcW w:w="6746" w:type="dxa"/>
            <w:tcBorders>
              <w:top w:val="nil"/>
              <w:left w:val="nil"/>
              <w:bottom w:val="nil"/>
              <w:right w:val="nil"/>
            </w:tcBorders>
          </w:tcPr>
          <w:p w:rsidR="00525FF6" w:rsidRPr="001F1C98" w:rsidRDefault="00525FF6" w:rsidP="00525FF6">
            <w:pPr>
              <w:rPr>
                <w:lang w:val="en-AU"/>
              </w:rPr>
            </w:pPr>
          </w:p>
        </w:tc>
        <w:tc>
          <w:tcPr>
            <w:tcW w:w="578" w:type="dxa"/>
            <w:tcBorders>
              <w:top w:val="nil"/>
              <w:left w:val="nil"/>
              <w:bottom w:val="nil"/>
              <w:right w:val="nil"/>
            </w:tcBorders>
            <w:vAlign w:val="bottom"/>
          </w:tcPr>
          <w:p w:rsidR="00525FF6" w:rsidRPr="001F1C98" w:rsidRDefault="00525FF6" w:rsidP="00525FF6">
            <w:pPr>
              <w:rPr>
                <w:b/>
                <w:bCs/>
                <w:lang w:val="en-AU"/>
              </w:rPr>
            </w:pPr>
            <w:r w:rsidRPr="001F1C98">
              <w:rPr>
                <w:b/>
                <w:bCs/>
                <w:lang w:val="en-AU"/>
              </w:rPr>
              <w:t>Note</w:t>
            </w:r>
          </w:p>
        </w:tc>
        <w:tc>
          <w:tcPr>
            <w:tcW w:w="1298" w:type="dxa"/>
            <w:tcBorders>
              <w:top w:val="nil"/>
              <w:left w:val="nil"/>
              <w:bottom w:val="nil"/>
              <w:right w:val="nil"/>
            </w:tcBorders>
            <w:vAlign w:val="bottom"/>
          </w:tcPr>
          <w:p w:rsidR="00525FF6" w:rsidRPr="001F1C98" w:rsidRDefault="00525FF6" w:rsidP="00525FF6">
            <w:pPr>
              <w:rPr>
                <w:b/>
                <w:bCs/>
                <w:lang w:val="en-AU"/>
              </w:rPr>
            </w:pPr>
            <w:r w:rsidRPr="001F1C98">
              <w:rPr>
                <w:b/>
                <w:bCs/>
                <w:lang w:val="en-AU"/>
              </w:rPr>
              <w:t>2016</w:t>
            </w:r>
          </w:p>
          <w:p w:rsidR="00525FF6" w:rsidRPr="001F1C98" w:rsidRDefault="00525FF6" w:rsidP="00525FF6">
            <w:pPr>
              <w:rPr>
                <w:b/>
                <w:bCs/>
                <w:lang w:val="en-AU"/>
              </w:rPr>
            </w:pPr>
            <w:r w:rsidRPr="001F1C98">
              <w:rPr>
                <w:b/>
                <w:bCs/>
                <w:lang w:val="en-AU"/>
              </w:rPr>
              <w:t>$</w:t>
            </w:r>
          </w:p>
        </w:tc>
        <w:tc>
          <w:tcPr>
            <w:tcW w:w="1299" w:type="dxa"/>
            <w:tcBorders>
              <w:top w:val="nil"/>
              <w:left w:val="nil"/>
              <w:bottom w:val="nil"/>
              <w:right w:val="nil"/>
            </w:tcBorders>
            <w:vAlign w:val="bottom"/>
          </w:tcPr>
          <w:p w:rsidR="00525FF6" w:rsidRPr="001F1C98" w:rsidRDefault="00525FF6" w:rsidP="00525FF6">
            <w:pPr>
              <w:rPr>
                <w:b/>
                <w:bCs/>
                <w:lang w:val="en-AU"/>
              </w:rPr>
            </w:pPr>
            <w:r w:rsidRPr="001F1C98">
              <w:rPr>
                <w:b/>
                <w:bCs/>
                <w:lang w:val="en-AU"/>
              </w:rPr>
              <w:t>2015</w:t>
            </w:r>
          </w:p>
          <w:p w:rsidR="00525FF6" w:rsidRPr="001F1C98" w:rsidRDefault="00525FF6" w:rsidP="00525FF6">
            <w:pPr>
              <w:rPr>
                <w:b/>
                <w:bCs/>
                <w:lang w:val="en-AU"/>
              </w:rPr>
            </w:pPr>
            <w:r w:rsidRPr="001F1C98">
              <w:rPr>
                <w:b/>
                <w:bCs/>
                <w:lang w:val="en-AU"/>
              </w:rPr>
              <w:t>$</w:t>
            </w:r>
          </w:p>
        </w:tc>
      </w:tr>
      <w:tr w:rsidR="001F1C98" w:rsidRPr="001F1C98" w:rsidTr="00525FF6">
        <w:tc>
          <w:tcPr>
            <w:tcW w:w="6746" w:type="dxa"/>
            <w:tcBorders>
              <w:top w:val="nil"/>
              <w:left w:val="nil"/>
              <w:bottom w:val="nil"/>
              <w:right w:val="nil"/>
            </w:tcBorders>
          </w:tcPr>
          <w:p w:rsidR="001F1C98" w:rsidRPr="001F1C98" w:rsidRDefault="001F1C98" w:rsidP="001F1C98">
            <w:pPr>
              <w:rPr>
                <w:lang w:val="en-AU"/>
              </w:rPr>
            </w:pPr>
            <w:r w:rsidRPr="001F1C98">
              <w:rPr>
                <w:lang w:val="en-AU"/>
              </w:rPr>
              <w:t>Net increase in cash and cash equivalents held</w:t>
            </w:r>
          </w:p>
        </w:tc>
        <w:tc>
          <w:tcPr>
            <w:tcW w:w="578" w:type="dxa"/>
            <w:tcBorders>
              <w:top w:val="nil"/>
              <w:left w:val="nil"/>
              <w:bottom w:val="nil"/>
              <w:right w:val="nil"/>
            </w:tcBorders>
            <w:vAlign w:val="bottom"/>
          </w:tcPr>
          <w:p w:rsidR="001F1C98" w:rsidRPr="001F1C98" w:rsidRDefault="001F1C98" w:rsidP="001F1C98">
            <w:pPr>
              <w:rPr>
                <w:lang w:val="en-AU"/>
              </w:rPr>
            </w:pPr>
          </w:p>
        </w:tc>
        <w:tc>
          <w:tcPr>
            <w:tcW w:w="1298" w:type="dxa"/>
            <w:tcBorders>
              <w:top w:val="nil"/>
              <w:left w:val="nil"/>
              <w:bottom w:val="nil"/>
              <w:right w:val="nil"/>
            </w:tcBorders>
            <w:vAlign w:val="bottom"/>
          </w:tcPr>
          <w:p w:rsidR="001F1C98" w:rsidRPr="001F1C98" w:rsidRDefault="001F1C98" w:rsidP="001F1C98">
            <w:pPr>
              <w:rPr>
                <w:b/>
                <w:bCs/>
                <w:lang w:val="en-AU"/>
              </w:rPr>
            </w:pPr>
            <w:r w:rsidRPr="001F1C98">
              <w:rPr>
                <w:b/>
                <w:bCs/>
                <w:lang w:val="en-AU"/>
              </w:rPr>
              <w:t>334,012</w:t>
            </w:r>
            <w:r w:rsidRPr="001F1C98">
              <w:rPr>
                <w:b/>
                <w:bCs/>
                <w:lang w:val="en-AU"/>
              </w:rPr>
              <w:tab/>
            </w:r>
          </w:p>
        </w:tc>
        <w:tc>
          <w:tcPr>
            <w:tcW w:w="1299" w:type="dxa"/>
            <w:tcBorders>
              <w:top w:val="nil"/>
              <w:left w:val="nil"/>
              <w:bottom w:val="nil"/>
              <w:right w:val="nil"/>
            </w:tcBorders>
            <w:vAlign w:val="bottom"/>
          </w:tcPr>
          <w:p w:rsidR="001F1C98" w:rsidRPr="001F1C98" w:rsidRDefault="001F1C98" w:rsidP="001F1C98">
            <w:pPr>
              <w:rPr>
                <w:lang w:val="en-AU"/>
              </w:rPr>
            </w:pPr>
            <w:r w:rsidRPr="001F1C98">
              <w:rPr>
                <w:lang w:val="en-AU"/>
              </w:rPr>
              <w:t>521,065</w:t>
            </w:r>
            <w:r w:rsidRPr="001F1C98">
              <w:rPr>
                <w:lang w:val="en-AU"/>
              </w:rPr>
              <w:tab/>
            </w:r>
          </w:p>
        </w:tc>
      </w:tr>
      <w:tr w:rsidR="001F1C98" w:rsidRPr="001F1C98" w:rsidTr="00525FF6">
        <w:tc>
          <w:tcPr>
            <w:tcW w:w="6746" w:type="dxa"/>
            <w:tcBorders>
              <w:top w:val="nil"/>
              <w:left w:val="nil"/>
              <w:bottom w:val="nil"/>
              <w:right w:val="nil"/>
            </w:tcBorders>
          </w:tcPr>
          <w:p w:rsidR="001F1C98" w:rsidRPr="001F1C98" w:rsidRDefault="001F1C98" w:rsidP="001F1C98">
            <w:pPr>
              <w:rPr>
                <w:lang w:val="en-AU"/>
              </w:rPr>
            </w:pPr>
            <w:r w:rsidRPr="001F1C98">
              <w:rPr>
                <w:lang w:val="en-AU"/>
              </w:rPr>
              <w:t>Cash and cash equivalents at beginning of year</w:t>
            </w:r>
          </w:p>
        </w:tc>
        <w:tc>
          <w:tcPr>
            <w:tcW w:w="578" w:type="dxa"/>
            <w:tcBorders>
              <w:top w:val="nil"/>
              <w:left w:val="nil"/>
              <w:bottom w:val="nil"/>
              <w:right w:val="nil"/>
            </w:tcBorders>
          </w:tcPr>
          <w:p w:rsidR="001F1C98" w:rsidRPr="001F1C98" w:rsidRDefault="001F1C98" w:rsidP="001F1C98">
            <w:pPr>
              <w:rPr>
                <w:lang w:val="en-AU"/>
              </w:rPr>
            </w:pPr>
          </w:p>
        </w:tc>
        <w:tc>
          <w:tcPr>
            <w:tcW w:w="1298" w:type="dxa"/>
            <w:tcBorders>
              <w:top w:val="nil"/>
              <w:left w:val="nil"/>
              <w:bottom w:val="nil"/>
              <w:right w:val="nil"/>
            </w:tcBorders>
            <w:vAlign w:val="bottom"/>
          </w:tcPr>
          <w:p w:rsidR="001F1C98" w:rsidRPr="001F1C98" w:rsidRDefault="001F1C98" w:rsidP="001F1C98">
            <w:pPr>
              <w:rPr>
                <w:b/>
                <w:bCs/>
                <w:lang w:val="en-AU"/>
              </w:rPr>
            </w:pPr>
            <w:r w:rsidRPr="001F1C98">
              <w:rPr>
                <w:b/>
                <w:bCs/>
                <w:lang w:val="en-AU"/>
              </w:rPr>
              <w:t>823,858</w:t>
            </w:r>
            <w:r w:rsidRPr="001F1C98">
              <w:rPr>
                <w:b/>
                <w:bCs/>
                <w:lang w:val="en-AU"/>
              </w:rPr>
              <w:tab/>
            </w:r>
          </w:p>
        </w:tc>
        <w:tc>
          <w:tcPr>
            <w:tcW w:w="1299" w:type="dxa"/>
            <w:tcBorders>
              <w:top w:val="nil"/>
              <w:left w:val="nil"/>
              <w:bottom w:val="nil"/>
              <w:right w:val="nil"/>
            </w:tcBorders>
            <w:vAlign w:val="bottom"/>
          </w:tcPr>
          <w:p w:rsidR="001F1C98" w:rsidRPr="001F1C98" w:rsidRDefault="001F1C98" w:rsidP="001F1C98">
            <w:pPr>
              <w:rPr>
                <w:lang w:val="en-AU"/>
              </w:rPr>
            </w:pPr>
            <w:r w:rsidRPr="001F1C98">
              <w:rPr>
                <w:lang w:val="en-AU"/>
              </w:rPr>
              <w:t>302,793</w:t>
            </w:r>
            <w:r w:rsidRPr="001F1C98">
              <w:rPr>
                <w:lang w:val="en-AU"/>
              </w:rPr>
              <w:tab/>
            </w:r>
          </w:p>
        </w:tc>
      </w:tr>
      <w:tr w:rsidR="001F1C98" w:rsidRPr="001F1C98" w:rsidTr="00525FF6">
        <w:tc>
          <w:tcPr>
            <w:tcW w:w="6746" w:type="dxa"/>
            <w:tcBorders>
              <w:top w:val="nil"/>
              <w:left w:val="nil"/>
              <w:bottom w:val="nil"/>
              <w:right w:val="nil"/>
            </w:tcBorders>
          </w:tcPr>
          <w:p w:rsidR="001F1C98" w:rsidRPr="001F1C98" w:rsidRDefault="001F1C98" w:rsidP="001F1C98">
            <w:pPr>
              <w:rPr>
                <w:lang w:val="en-AU"/>
              </w:rPr>
            </w:pPr>
            <w:r w:rsidRPr="001F1C98">
              <w:rPr>
                <w:lang w:val="en-AU"/>
              </w:rPr>
              <w:t>Cash and cash equivalents at end of financial year</w:t>
            </w:r>
          </w:p>
        </w:tc>
        <w:tc>
          <w:tcPr>
            <w:tcW w:w="578" w:type="dxa"/>
            <w:tcBorders>
              <w:top w:val="nil"/>
              <w:left w:val="nil"/>
              <w:bottom w:val="nil"/>
              <w:right w:val="nil"/>
            </w:tcBorders>
          </w:tcPr>
          <w:p w:rsidR="001F1C98" w:rsidRPr="001F1C98" w:rsidRDefault="001F1C98" w:rsidP="001F1C98">
            <w:pPr>
              <w:rPr>
                <w:lang w:val="en-AU"/>
              </w:rPr>
            </w:pPr>
            <w:r w:rsidRPr="001F1C98">
              <w:rPr>
                <w:lang w:val="en-AU"/>
              </w:rPr>
              <w:t>6</w:t>
            </w:r>
          </w:p>
        </w:tc>
        <w:tc>
          <w:tcPr>
            <w:tcW w:w="1298" w:type="dxa"/>
            <w:tcBorders>
              <w:top w:val="single" w:sz="8" w:space="0" w:color="000000"/>
              <w:left w:val="nil"/>
              <w:bottom w:val="double" w:sz="6" w:space="0" w:color="000000"/>
              <w:right w:val="nil"/>
            </w:tcBorders>
            <w:vAlign w:val="bottom"/>
          </w:tcPr>
          <w:p w:rsidR="001F1C98" w:rsidRPr="001F1C98" w:rsidRDefault="001F1C98" w:rsidP="001F1C98">
            <w:pPr>
              <w:rPr>
                <w:b/>
                <w:bCs/>
                <w:lang w:val="en-AU"/>
              </w:rPr>
            </w:pPr>
            <w:r w:rsidRPr="001F1C98">
              <w:rPr>
                <w:b/>
                <w:bCs/>
                <w:lang w:val="en-AU"/>
              </w:rPr>
              <w:t>1,157,870</w:t>
            </w:r>
            <w:r w:rsidRPr="001F1C98">
              <w:rPr>
                <w:b/>
                <w:bCs/>
                <w:lang w:val="en-AU"/>
              </w:rPr>
              <w:tab/>
            </w:r>
          </w:p>
        </w:tc>
        <w:tc>
          <w:tcPr>
            <w:tcW w:w="1299" w:type="dxa"/>
            <w:tcBorders>
              <w:top w:val="single" w:sz="8" w:space="0" w:color="000000"/>
              <w:left w:val="nil"/>
              <w:bottom w:val="double" w:sz="6" w:space="0" w:color="000000"/>
              <w:right w:val="nil"/>
            </w:tcBorders>
            <w:vAlign w:val="bottom"/>
          </w:tcPr>
          <w:p w:rsidR="001F1C98" w:rsidRPr="001F1C98" w:rsidRDefault="001F1C98" w:rsidP="001F1C98">
            <w:pPr>
              <w:rPr>
                <w:lang w:val="en-AU"/>
              </w:rPr>
            </w:pPr>
            <w:r w:rsidRPr="001F1C98">
              <w:rPr>
                <w:lang w:val="en-AU"/>
              </w:rPr>
              <w:t>823,858</w:t>
            </w:r>
            <w:r w:rsidRPr="001F1C98">
              <w:rPr>
                <w:lang w:val="en-AU"/>
              </w:rPr>
              <w:tab/>
            </w:r>
          </w:p>
        </w:tc>
      </w:tr>
    </w:tbl>
    <w:p w:rsidR="001F1C98" w:rsidRPr="001F1C98" w:rsidRDefault="001F1C98" w:rsidP="001F1C98">
      <w:pPr>
        <w:rPr>
          <w:lang w:val="en-AU"/>
        </w:rPr>
      </w:pPr>
    </w:p>
    <w:p w:rsidR="001F1C98" w:rsidRPr="001F1C98" w:rsidRDefault="001F1C98" w:rsidP="001F1C98">
      <w:pPr>
        <w:rPr>
          <w:lang w:val="en-AU"/>
        </w:rPr>
        <w:sectPr w:rsidR="001F1C98" w:rsidRPr="001F1C98">
          <w:headerReference w:type="default" r:id="rId24"/>
          <w:footerReference w:type="default" r:id="rId25"/>
          <w:pgSz w:w="11952" w:h="16848"/>
          <w:pgMar w:top="1009" w:right="1009" w:bottom="1009" w:left="1009" w:header="1009" w:footer="1009" w:gutter="0"/>
          <w:cols w:space="720"/>
          <w:noEndnote/>
        </w:sectPr>
      </w:pPr>
    </w:p>
    <w:p w:rsidR="001F1C98" w:rsidRDefault="001F1C98" w:rsidP="001F1C98">
      <w:pPr>
        <w:rPr>
          <w:lang w:val="en-AU"/>
        </w:rPr>
      </w:pPr>
      <w:r w:rsidRPr="001F1C98">
        <w:rPr>
          <w:lang w:val="en-AU"/>
        </w:rPr>
        <w:t xml:space="preserve">The financial report covers Australian Network on Disability Limited as an individual entity. Australian Network </w:t>
      </w:r>
      <w:r w:rsidR="00467B73">
        <w:rPr>
          <w:lang w:val="en-AU"/>
        </w:rPr>
        <w:t xml:space="preserve">on Disability Limited is a not </w:t>
      </w:r>
      <w:r w:rsidRPr="001F1C98">
        <w:rPr>
          <w:lang w:val="en-AU"/>
        </w:rPr>
        <w:t>for profit Company limited by guarantee, incorporated and dom</w:t>
      </w:r>
      <w:r w:rsidR="00467B73">
        <w:rPr>
          <w:lang w:val="en-AU"/>
        </w:rPr>
        <w:t>iciled in Australia.</w:t>
      </w:r>
    </w:p>
    <w:p w:rsidR="00467B73" w:rsidRDefault="00467B73" w:rsidP="001F1C98">
      <w:pPr>
        <w:rPr>
          <w:lang w:val="en-AU"/>
        </w:rPr>
      </w:pPr>
    </w:p>
    <w:p w:rsidR="00467B73" w:rsidRPr="00467B73" w:rsidRDefault="00467B73" w:rsidP="00E75D60">
      <w:pPr>
        <w:pStyle w:val="Heading2"/>
        <w:numPr>
          <w:ilvl w:val="0"/>
          <w:numId w:val="14"/>
        </w:numPr>
        <w:rPr>
          <w:lang w:val="en-AU"/>
        </w:rPr>
      </w:pPr>
      <w:bookmarkStart w:id="32" w:name="_Toc467674175"/>
      <w:r w:rsidRPr="00467B73">
        <w:rPr>
          <w:lang w:val="en-AU"/>
        </w:rPr>
        <w:t>Basis of Preparation</w:t>
      </w:r>
      <w:bookmarkEnd w:id="32"/>
    </w:p>
    <w:p w:rsidR="00467B73" w:rsidRPr="001F1C98" w:rsidRDefault="00467B73" w:rsidP="001F1C98">
      <w:pPr>
        <w:rPr>
          <w:lang w:val="en-AU"/>
        </w:rPr>
      </w:pPr>
    </w:p>
    <w:p w:rsidR="001F1C98" w:rsidRDefault="001F1C98" w:rsidP="001F1C98">
      <w:pPr>
        <w:rPr>
          <w:lang w:val="en-AU"/>
        </w:rPr>
      </w:pPr>
      <w:r w:rsidRPr="001F1C98">
        <w:rPr>
          <w:lang w:val="en-AU"/>
        </w:rPr>
        <w:t xml:space="preserve">The financial statements are general purpose financial statements that have been prepared in accordance with Australian Accounting Standards </w:t>
      </w:r>
      <w:r w:rsidRPr="001F1C98">
        <w:rPr>
          <w:lang w:val="en-AU"/>
        </w:rPr>
        <w:noBreakHyphen/>
        <w:t xml:space="preserve"> Reduced Disclosure Requirements and the Australian Charities and Not</w:t>
      </w:r>
      <w:r w:rsidRPr="001F1C98">
        <w:rPr>
          <w:lang w:val="en-AU"/>
        </w:rPr>
        <w:noBreakHyphen/>
        <w:t>for</w:t>
      </w:r>
      <w:r w:rsidRPr="001F1C98">
        <w:rPr>
          <w:lang w:val="en-AU"/>
        </w:rPr>
        <w:noBreakHyphen/>
        <w:t>profit Commission Act 2012.</w:t>
      </w:r>
    </w:p>
    <w:p w:rsidR="00467B73" w:rsidRPr="001F1C98" w:rsidRDefault="00467B73" w:rsidP="001F1C98">
      <w:pPr>
        <w:rPr>
          <w:lang w:val="en-AU"/>
        </w:rPr>
      </w:pPr>
    </w:p>
    <w:p w:rsidR="001F1C98" w:rsidRDefault="001F1C98" w:rsidP="001F1C98">
      <w:pPr>
        <w:rPr>
          <w:lang w:val="en-AU"/>
        </w:rPr>
      </w:pPr>
      <w:r w:rsidRPr="001F1C98">
        <w:rPr>
          <w:lang w:val="en-AU"/>
        </w:rPr>
        <w:t>Australian Accounting Standards set out accounting policies that the AASB has concluded would result in financial statements containing relevant and reliable information about transactions, events and conditions. Material accounting policies adopted in the preparation of these financial statements are presented below and have been consistently applied unless otherwise stated.</w:t>
      </w:r>
    </w:p>
    <w:p w:rsidR="00467B73" w:rsidRPr="001F1C98" w:rsidRDefault="00467B73" w:rsidP="001F1C98">
      <w:pPr>
        <w:rPr>
          <w:lang w:val="en-AU"/>
        </w:rPr>
      </w:pPr>
    </w:p>
    <w:p w:rsidR="001F1C98" w:rsidRDefault="001F1C98" w:rsidP="001F1C98">
      <w:pPr>
        <w:rPr>
          <w:lang w:val="en-AU"/>
        </w:rPr>
      </w:pPr>
      <w:r w:rsidRPr="001F1C98">
        <w:rPr>
          <w:lang w:val="en-AU"/>
        </w:rPr>
        <w:t>The financial statements have been prepared on an accruals basis and are based on historical costs modified, where applicable, by the measurement at fair value of selected non</w:t>
      </w:r>
      <w:r w:rsidRPr="001F1C98">
        <w:rPr>
          <w:lang w:val="en-AU"/>
        </w:rPr>
        <w:noBreakHyphen/>
        <w:t>current assets, financial assets and financial liabilities.</w:t>
      </w:r>
    </w:p>
    <w:p w:rsidR="00467B73" w:rsidRPr="001F1C98" w:rsidRDefault="00467B73" w:rsidP="001F1C98">
      <w:pPr>
        <w:rPr>
          <w:lang w:val="en-AU"/>
        </w:rPr>
      </w:pPr>
    </w:p>
    <w:p w:rsidR="001F1C98" w:rsidRDefault="001F1C98" w:rsidP="001F1C98">
      <w:pPr>
        <w:rPr>
          <w:lang w:val="en-AU"/>
        </w:rPr>
      </w:pPr>
      <w:r w:rsidRPr="001F1C98">
        <w:rPr>
          <w:lang w:val="en-AU"/>
        </w:rPr>
        <w:t>Significant accounting policies adopted in the preparation of these financial statements are presented below and are consistent with prior reporting periods unless otherwise stated.</w:t>
      </w:r>
    </w:p>
    <w:p w:rsidR="00467B73" w:rsidRDefault="00467B73" w:rsidP="001F1C98">
      <w:pPr>
        <w:rPr>
          <w:lang w:val="en-AU"/>
        </w:rPr>
      </w:pPr>
    </w:p>
    <w:p w:rsidR="00467B73" w:rsidRDefault="00467B73" w:rsidP="00E75D60">
      <w:pPr>
        <w:pStyle w:val="Heading2"/>
        <w:numPr>
          <w:ilvl w:val="0"/>
          <w:numId w:val="14"/>
        </w:numPr>
        <w:rPr>
          <w:lang w:val="en-AU"/>
        </w:rPr>
      </w:pPr>
      <w:bookmarkStart w:id="33" w:name="_Toc467674176"/>
      <w:r w:rsidRPr="00467B73">
        <w:rPr>
          <w:lang w:val="en-AU"/>
        </w:rPr>
        <w:t xml:space="preserve">Summary of </w:t>
      </w:r>
      <w:r>
        <w:rPr>
          <w:lang w:val="en-AU"/>
        </w:rPr>
        <w:t>Significant Accounting Policies</w:t>
      </w:r>
      <w:bookmarkEnd w:id="33"/>
    </w:p>
    <w:p w:rsidR="00467B73" w:rsidRDefault="00467B73" w:rsidP="00E75D60">
      <w:pPr>
        <w:pStyle w:val="Heading2"/>
        <w:rPr>
          <w:lang w:val="en-AU"/>
        </w:rPr>
      </w:pPr>
    </w:p>
    <w:p w:rsidR="00467B73" w:rsidRPr="00467B73" w:rsidRDefault="00467B73" w:rsidP="00E75D60">
      <w:pPr>
        <w:pStyle w:val="Heading3AND"/>
        <w:numPr>
          <w:ilvl w:val="0"/>
          <w:numId w:val="15"/>
        </w:numPr>
        <w:rPr>
          <w:lang w:val="en-AU"/>
        </w:rPr>
      </w:pPr>
      <w:bookmarkStart w:id="34" w:name="_Toc467674177"/>
      <w:r w:rsidRPr="00467B73">
        <w:rPr>
          <w:lang w:val="en-AU"/>
        </w:rPr>
        <w:t>Revenue and other income</w:t>
      </w:r>
      <w:bookmarkEnd w:id="34"/>
    </w:p>
    <w:p w:rsidR="00467B73" w:rsidRPr="001F1C98" w:rsidRDefault="00467B73" w:rsidP="001F1C98">
      <w:pPr>
        <w:rPr>
          <w:lang w:val="en-AU"/>
        </w:rPr>
      </w:pPr>
    </w:p>
    <w:p w:rsidR="001F1C98" w:rsidRPr="001F1C98" w:rsidRDefault="001F1C98" w:rsidP="001F1C98">
      <w:pPr>
        <w:rPr>
          <w:lang w:val="en-AU"/>
        </w:rPr>
      </w:pPr>
      <w:r w:rsidRPr="001F1C98">
        <w:rPr>
          <w:lang w:val="en-AU"/>
        </w:rPr>
        <w:t>Revenue is recognised when the amount of the revenue can be measured reliably, it is probable that economic benefits associated with the transaction will flow to the Company and specific criteria relating to the type of revenue as noted below, has been satisfied.</w:t>
      </w:r>
    </w:p>
    <w:p w:rsidR="001F1C98" w:rsidRDefault="001F1C98" w:rsidP="001F1C98">
      <w:pPr>
        <w:rPr>
          <w:lang w:val="en-AU"/>
        </w:rPr>
      </w:pPr>
      <w:r w:rsidRPr="001F1C98">
        <w:rPr>
          <w:lang w:val="en-AU"/>
        </w:rPr>
        <w:t>Revenue is measured at the fair value of the consideration received or receivable and is presented net of returns, discounts and rebates.</w:t>
      </w:r>
    </w:p>
    <w:p w:rsidR="00467B73" w:rsidRPr="001F1C98" w:rsidRDefault="00467B73" w:rsidP="001F1C98">
      <w:pPr>
        <w:rPr>
          <w:lang w:val="en-AU"/>
        </w:rPr>
      </w:pPr>
    </w:p>
    <w:p w:rsidR="001F1C98" w:rsidRDefault="001F1C98" w:rsidP="001F1C98">
      <w:pPr>
        <w:rPr>
          <w:lang w:val="en-AU"/>
        </w:rPr>
      </w:pPr>
      <w:r w:rsidRPr="001F1C98">
        <w:rPr>
          <w:lang w:val="en-AU"/>
        </w:rPr>
        <w:t xml:space="preserve">All revenue is stated net of the </w:t>
      </w:r>
      <w:proofErr w:type="gramStart"/>
      <w:r w:rsidRPr="001F1C98">
        <w:rPr>
          <w:lang w:val="en-AU"/>
        </w:rPr>
        <w:t>amount</w:t>
      </w:r>
      <w:proofErr w:type="gramEnd"/>
      <w:r w:rsidRPr="001F1C98">
        <w:rPr>
          <w:lang w:val="en-AU"/>
        </w:rPr>
        <w:t xml:space="preserve"> of goods and services tax (GST). </w:t>
      </w:r>
    </w:p>
    <w:p w:rsidR="00467B73" w:rsidRPr="001F1C98" w:rsidRDefault="00467B73" w:rsidP="001F1C98">
      <w:pPr>
        <w:rPr>
          <w:lang w:val="en-AU"/>
        </w:rPr>
      </w:pPr>
    </w:p>
    <w:p w:rsidR="00467B73" w:rsidRDefault="00E75D60" w:rsidP="00E75D60">
      <w:pPr>
        <w:pStyle w:val="Heading4"/>
        <w:rPr>
          <w:lang w:val="en-AU"/>
        </w:rPr>
      </w:pPr>
      <w:r>
        <w:rPr>
          <w:lang w:val="en-AU"/>
        </w:rPr>
        <w:t>Rendering of services</w:t>
      </w:r>
    </w:p>
    <w:p w:rsidR="00467B73" w:rsidRDefault="00467B73" w:rsidP="001F1C98">
      <w:pPr>
        <w:rPr>
          <w:lang w:val="en-AU"/>
        </w:rPr>
      </w:pPr>
    </w:p>
    <w:p w:rsidR="00E75D60" w:rsidRDefault="001F1C98" w:rsidP="001F1C98">
      <w:pPr>
        <w:rPr>
          <w:lang w:val="en-AU"/>
        </w:rPr>
      </w:pPr>
      <w:r w:rsidRPr="001F1C98">
        <w:rPr>
          <w:lang w:val="en-AU"/>
        </w:rPr>
        <w:t xml:space="preserve">Revenue in relation to rendering of services is recognised depending on whether the outcome of the services can be estimated reliably.  If the outcome can be estimated reliably then the stage of completion of the services is used to determine the appropriate level of revenue </w:t>
      </w:r>
      <w:r w:rsidR="00E75D60">
        <w:rPr>
          <w:lang w:val="en-AU"/>
        </w:rPr>
        <w:t>to be recognised in the period.</w:t>
      </w:r>
    </w:p>
    <w:p w:rsidR="00E75D60" w:rsidRDefault="00E75D60" w:rsidP="001F1C98">
      <w:pPr>
        <w:rPr>
          <w:lang w:val="en-AU"/>
        </w:rPr>
      </w:pPr>
    </w:p>
    <w:p w:rsidR="00E75D60" w:rsidRDefault="001F1C98" w:rsidP="001F1C98">
      <w:pPr>
        <w:rPr>
          <w:lang w:val="en-AU"/>
        </w:rPr>
      </w:pPr>
      <w:r w:rsidRPr="001F1C98">
        <w:rPr>
          <w:lang w:val="en-AU"/>
        </w:rPr>
        <w:t xml:space="preserve">If the outcome cannot be reliably </w:t>
      </w:r>
      <w:proofErr w:type="gramStart"/>
      <w:r w:rsidRPr="001F1C98">
        <w:rPr>
          <w:lang w:val="en-AU"/>
        </w:rPr>
        <w:t>estimated</w:t>
      </w:r>
      <w:proofErr w:type="gramEnd"/>
      <w:r w:rsidRPr="001F1C98">
        <w:rPr>
          <w:lang w:val="en-AU"/>
        </w:rPr>
        <w:t xml:space="preserve"> then revenue is recognised to the extent of expenses re</w:t>
      </w:r>
      <w:r w:rsidR="00E75D60">
        <w:rPr>
          <w:lang w:val="en-AU"/>
        </w:rPr>
        <w:t xml:space="preserve">cognised that are recoverable. </w:t>
      </w:r>
    </w:p>
    <w:p w:rsidR="00E75D60" w:rsidRDefault="00E75D60" w:rsidP="001F1C98">
      <w:pPr>
        <w:rPr>
          <w:lang w:val="en-AU"/>
        </w:rPr>
      </w:pPr>
    </w:p>
    <w:p w:rsidR="00E75D60" w:rsidRDefault="00E75D60" w:rsidP="00E75D60">
      <w:pPr>
        <w:pStyle w:val="Heading4"/>
        <w:rPr>
          <w:lang w:val="en-AU"/>
        </w:rPr>
      </w:pPr>
      <w:r>
        <w:rPr>
          <w:lang w:val="en-AU"/>
        </w:rPr>
        <w:t>Other income</w:t>
      </w:r>
    </w:p>
    <w:p w:rsidR="00E75D60" w:rsidRDefault="00E75D60" w:rsidP="001F1C98">
      <w:pPr>
        <w:rPr>
          <w:lang w:val="en-AU"/>
        </w:rPr>
      </w:pPr>
    </w:p>
    <w:p w:rsidR="001F1C98" w:rsidRDefault="001F1C98" w:rsidP="001F1C98">
      <w:pPr>
        <w:rPr>
          <w:lang w:val="en-AU"/>
        </w:rPr>
      </w:pPr>
      <w:r w:rsidRPr="001F1C98">
        <w:rPr>
          <w:lang w:val="en-AU"/>
        </w:rPr>
        <w:t>Other income is recognised on an accruals basis when the Company is entitled to it.</w:t>
      </w:r>
    </w:p>
    <w:p w:rsidR="00E75D60" w:rsidRDefault="00E75D60" w:rsidP="001F1C98">
      <w:pPr>
        <w:rPr>
          <w:lang w:val="en-AU"/>
        </w:rPr>
      </w:pPr>
    </w:p>
    <w:p w:rsidR="00E75D60" w:rsidRDefault="00E75D60" w:rsidP="00E75D60">
      <w:pPr>
        <w:pStyle w:val="Heading4"/>
        <w:rPr>
          <w:lang w:val="en-AU"/>
        </w:rPr>
      </w:pPr>
      <w:r>
        <w:rPr>
          <w:lang w:val="en-AU"/>
        </w:rPr>
        <w:t>Subscriptions</w:t>
      </w:r>
    </w:p>
    <w:p w:rsidR="00E75D60" w:rsidRPr="00E75D60" w:rsidRDefault="00E75D60" w:rsidP="00E75D60">
      <w:pPr>
        <w:rPr>
          <w:lang w:val="en-AU"/>
        </w:rPr>
      </w:pPr>
    </w:p>
    <w:p w:rsidR="001F1C98" w:rsidRPr="001F1C98" w:rsidRDefault="001F1C98" w:rsidP="001F1C98">
      <w:pPr>
        <w:rPr>
          <w:lang w:val="en-AU"/>
        </w:rPr>
      </w:pPr>
      <w:r w:rsidRPr="001F1C98">
        <w:rPr>
          <w:lang w:val="en-AU"/>
        </w:rPr>
        <w:t xml:space="preserve">Revenue from the provision of annual membership subscriptions is recognised on a </w:t>
      </w:r>
      <w:proofErr w:type="gramStart"/>
      <w:r w:rsidRPr="001F1C98">
        <w:rPr>
          <w:lang w:val="en-AU"/>
        </w:rPr>
        <w:t>straight line</w:t>
      </w:r>
      <w:proofErr w:type="gramEnd"/>
      <w:r w:rsidRPr="001F1C98">
        <w:rPr>
          <w:lang w:val="en-AU"/>
        </w:rPr>
        <w:t xml:space="preserve"> basis on the anniversary of the membership. </w:t>
      </w:r>
    </w:p>
    <w:p w:rsidR="001F1C98" w:rsidRPr="001F1C98" w:rsidRDefault="001F1C98" w:rsidP="001F1C98">
      <w:pPr>
        <w:rPr>
          <w:lang w:val="en-AU"/>
        </w:rPr>
        <w:sectPr w:rsidR="001F1C98" w:rsidRPr="001F1C98">
          <w:headerReference w:type="default" r:id="rId26"/>
          <w:footerReference w:type="default" r:id="rId27"/>
          <w:pgSz w:w="11952" w:h="16848"/>
          <w:pgMar w:top="1009" w:right="1009" w:bottom="1009" w:left="1009" w:header="1009" w:footer="1009" w:gutter="0"/>
          <w:cols w:space="720"/>
          <w:noEndnote/>
        </w:sectPr>
      </w:pPr>
    </w:p>
    <w:p w:rsidR="00E75D60" w:rsidRDefault="00E75D60" w:rsidP="00E75D60">
      <w:pPr>
        <w:pStyle w:val="Heading3AND"/>
        <w:numPr>
          <w:ilvl w:val="0"/>
          <w:numId w:val="15"/>
        </w:numPr>
        <w:rPr>
          <w:lang w:val="en-AU"/>
        </w:rPr>
      </w:pPr>
      <w:bookmarkStart w:id="35" w:name="_Toc467674178"/>
      <w:r w:rsidRPr="00E75D60">
        <w:rPr>
          <w:lang w:val="en-AU"/>
        </w:rPr>
        <w:t>Cash and cash equivalents</w:t>
      </w:r>
      <w:bookmarkEnd w:id="35"/>
    </w:p>
    <w:p w:rsidR="00E75D60" w:rsidRDefault="00E75D60" w:rsidP="001F1C98">
      <w:pPr>
        <w:rPr>
          <w:lang w:val="en-AU"/>
        </w:rPr>
      </w:pPr>
    </w:p>
    <w:p w:rsidR="001F1C98" w:rsidRDefault="001F1C98" w:rsidP="001F1C98">
      <w:pPr>
        <w:rPr>
          <w:lang w:val="en-AU"/>
        </w:rPr>
      </w:pPr>
      <w:r w:rsidRPr="001F1C98">
        <w:rPr>
          <w:lang w:val="en-AU"/>
        </w:rPr>
        <w:t>Cash and cash equivalents comprises cash on hand, demand deposits and short</w:t>
      </w:r>
      <w:r w:rsidRPr="001F1C98">
        <w:rPr>
          <w:lang w:val="en-AU"/>
        </w:rPr>
        <w:noBreakHyphen/>
        <w:t>term investments which are readily convertible to known amounts of cash and which are subject to an insignificant risk of change in value.</w:t>
      </w:r>
    </w:p>
    <w:p w:rsidR="00E75D60" w:rsidRPr="001F1C98" w:rsidRDefault="00E75D60" w:rsidP="001F1C98">
      <w:pPr>
        <w:rPr>
          <w:lang w:val="en-AU"/>
        </w:rPr>
      </w:pPr>
    </w:p>
    <w:p w:rsidR="00E75D60" w:rsidRDefault="001F1C98" w:rsidP="001F1C98">
      <w:pPr>
        <w:rPr>
          <w:lang w:val="en-AU"/>
        </w:rPr>
      </w:pPr>
      <w:r w:rsidRPr="001F1C98">
        <w:rPr>
          <w:lang w:val="en-AU"/>
        </w:rPr>
        <w:t xml:space="preserve">Bank overdrafts also form part of cash equivalents for the purpose of the statement of cash flows and are presented within current liabilities on the </w:t>
      </w:r>
      <w:proofErr w:type="gramStart"/>
      <w:r w:rsidRPr="001F1C98">
        <w:rPr>
          <w:lang w:val="en-AU"/>
        </w:rPr>
        <w:t>st</w:t>
      </w:r>
      <w:r w:rsidR="00E75D60">
        <w:rPr>
          <w:lang w:val="en-AU"/>
        </w:rPr>
        <w:t>atement  of</w:t>
      </w:r>
      <w:proofErr w:type="gramEnd"/>
      <w:r w:rsidR="00E75D60">
        <w:rPr>
          <w:lang w:val="en-AU"/>
        </w:rPr>
        <w:t xml:space="preserve"> financial position.</w:t>
      </w:r>
    </w:p>
    <w:p w:rsidR="00E75D60" w:rsidRDefault="00E75D60" w:rsidP="001F1C98">
      <w:pPr>
        <w:rPr>
          <w:lang w:val="en-AU"/>
        </w:rPr>
      </w:pPr>
    </w:p>
    <w:p w:rsidR="00E75D60" w:rsidRDefault="00E75D60" w:rsidP="00E75D60">
      <w:pPr>
        <w:pStyle w:val="Heading3AND"/>
        <w:numPr>
          <w:ilvl w:val="0"/>
          <w:numId w:val="15"/>
        </w:numPr>
        <w:rPr>
          <w:lang w:val="en-AU"/>
        </w:rPr>
      </w:pPr>
      <w:bookmarkStart w:id="36" w:name="_Toc467674179"/>
      <w:r w:rsidRPr="00E75D60">
        <w:rPr>
          <w:lang w:val="en-AU"/>
        </w:rPr>
        <w:t>Employee benefits</w:t>
      </w:r>
      <w:bookmarkEnd w:id="36"/>
    </w:p>
    <w:p w:rsidR="00E75D60" w:rsidRDefault="00E75D60" w:rsidP="001F1C98">
      <w:pPr>
        <w:rPr>
          <w:lang w:val="en-AU"/>
        </w:rPr>
      </w:pPr>
    </w:p>
    <w:p w:rsidR="001F1C98" w:rsidRDefault="001F1C98" w:rsidP="001F1C98">
      <w:pPr>
        <w:rPr>
          <w:lang w:val="en-AU"/>
        </w:rPr>
      </w:pPr>
      <w:r w:rsidRPr="001F1C98">
        <w:rPr>
          <w:lang w:val="en-AU"/>
        </w:rPr>
        <w:t>Provision is made for the Company's liability for employee benefits arising from services rendered by employees to the end of the reporting period. Employee benefits that are expected to be wholly settled within one year have been measured at the amounts expected to be paid when the liability is settled.</w:t>
      </w:r>
    </w:p>
    <w:p w:rsidR="00E75D60" w:rsidRPr="001F1C98" w:rsidRDefault="00E75D60" w:rsidP="001F1C98">
      <w:pPr>
        <w:rPr>
          <w:lang w:val="en-AU"/>
        </w:rPr>
      </w:pPr>
    </w:p>
    <w:p w:rsidR="001F1C98" w:rsidRDefault="001F1C98" w:rsidP="001F1C98">
      <w:pPr>
        <w:rPr>
          <w:lang w:val="en-AU"/>
        </w:rPr>
      </w:pPr>
      <w:r w:rsidRPr="001F1C98">
        <w:rPr>
          <w:lang w:val="en-AU"/>
        </w:rPr>
        <w:t>Employee benefits expected to be settled more than twelve months after the end of the reporting period have been measured at the present value of the estimated future cash outflows to be made for those benefits. In determining the liability, consideration is given to employee wage increases and the probability that the employee may satisfy vesting requirements. Cashflows are discounted using market yields on national government bonds with terms to maturity that match the expected timing of cashflows. Changes in the measurement of the liability are recognised in profit or loss.</w:t>
      </w:r>
    </w:p>
    <w:p w:rsidR="00102A41" w:rsidRPr="001F1C98" w:rsidRDefault="00102A41" w:rsidP="001F1C98">
      <w:pPr>
        <w:rPr>
          <w:lang w:val="en-AU"/>
        </w:rPr>
      </w:pPr>
    </w:p>
    <w:p w:rsidR="001F1C98" w:rsidRDefault="001F1C98" w:rsidP="001F1C98">
      <w:pPr>
        <w:rPr>
          <w:lang w:val="en-AU"/>
        </w:rPr>
      </w:pPr>
      <w:r w:rsidRPr="001F1C98">
        <w:rPr>
          <w:lang w:val="en-AU"/>
        </w:rPr>
        <w:t>Employee benefits are presented as curren</w:t>
      </w:r>
      <w:r w:rsidR="00102A41">
        <w:rPr>
          <w:lang w:val="en-AU"/>
        </w:rPr>
        <w:t xml:space="preserve">t liabilities in the statement </w:t>
      </w:r>
      <w:r w:rsidRPr="001F1C98">
        <w:rPr>
          <w:lang w:val="en-AU"/>
        </w:rPr>
        <w:t>of financial position if the Company does not have an unconditional right to defer settlement of the liability for at least 12 months after the reporting date regardless of the classification of the liability for measurement purposes under AASB 119.</w:t>
      </w:r>
    </w:p>
    <w:p w:rsidR="00102A41" w:rsidRDefault="00102A41" w:rsidP="001F1C98">
      <w:pPr>
        <w:rPr>
          <w:lang w:val="en-AU"/>
        </w:rPr>
      </w:pPr>
    </w:p>
    <w:p w:rsidR="00102A41" w:rsidRDefault="00102A41" w:rsidP="00102A41">
      <w:pPr>
        <w:pStyle w:val="Heading3AND"/>
        <w:numPr>
          <w:ilvl w:val="0"/>
          <w:numId w:val="15"/>
        </w:numPr>
        <w:rPr>
          <w:lang w:val="en-AU"/>
        </w:rPr>
      </w:pPr>
      <w:bookmarkStart w:id="37" w:name="_Toc467674180"/>
      <w:r w:rsidRPr="00102A41">
        <w:rPr>
          <w:lang w:val="en-AU"/>
        </w:rPr>
        <w:t>Property, Plant and Equipment</w:t>
      </w:r>
      <w:bookmarkEnd w:id="37"/>
    </w:p>
    <w:p w:rsidR="00102A41" w:rsidRDefault="00102A41" w:rsidP="001F1C98">
      <w:pPr>
        <w:rPr>
          <w:lang w:val="en-AU"/>
        </w:rPr>
      </w:pPr>
    </w:p>
    <w:p w:rsidR="001F1C98" w:rsidRPr="001F1C98" w:rsidRDefault="001F1C98" w:rsidP="001F1C98">
      <w:pPr>
        <w:rPr>
          <w:lang w:val="en-AU"/>
        </w:rPr>
      </w:pPr>
      <w:r w:rsidRPr="001F1C98">
        <w:rPr>
          <w:lang w:val="en-AU"/>
        </w:rPr>
        <w:t xml:space="preserve">Property, plant and equipment is stated at historical cost less depreciation. Historical cost includes expenditure that is directly attributable to the acquisition of the items. </w:t>
      </w:r>
    </w:p>
    <w:p w:rsidR="001F1C98" w:rsidRPr="001F1C98" w:rsidRDefault="001F1C98" w:rsidP="001F1C98">
      <w:pPr>
        <w:rPr>
          <w:lang w:val="en-AU"/>
        </w:rPr>
      </w:pPr>
      <w:r w:rsidRPr="001F1C98">
        <w:rPr>
          <w:lang w:val="en-AU"/>
        </w:rPr>
        <w:t xml:space="preserve">The depreciable amount of all fixed assets </w:t>
      </w:r>
      <w:proofErr w:type="gramStart"/>
      <w:r w:rsidRPr="001F1C98">
        <w:rPr>
          <w:lang w:val="en-AU"/>
        </w:rPr>
        <w:t>are</w:t>
      </w:r>
      <w:proofErr w:type="gramEnd"/>
      <w:r w:rsidRPr="001F1C98">
        <w:rPr>
          <w:lang w:val="en-AU"/>
        </w:rPr>
        <w:t xml:space="preserve"> depreciated on a reducing balance basis over the assets useful life to the Company, commencing from the time the asset is ready for use, as follows:</w:t>
      </w:r>
    </w:p>
    <w:tbl>
      <w:tblPr>
        <w:tblW w:w="0" w:type="auto"/>
        <w:tblInd w:w="963" w:type="dxa"/>
        <w:tblLayout w:type="fixed"/>
        <w:tblCellMar>
          <w:left w:w="0" w:type="dxa"/>
          <w:right w:w="28" w:type="dxa"/>
        </w:tblCellMar>
        <w:tblLook w:val="0000" w:firstRow="0" w:lastRow="0" w:firstColumn="0" w:lastColumn="0" w:noHBand="0" w:noVBand="0"/>
      </w:tblPr>
      <w:tblGrid>
        <w:gridCol w:w="4031"/>
        <w:gridCol w:w="1644"/>
      </w:tblGrid>
      <w:tr w:rsidR="001F1C98" w:rsidRPr="001F1C98" w:rsidTr="001F1C98">
        <w:tc>
          <w:tcPr>
            <w:tcW w:w="4031"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Office Equipment</w:t>
            </w:r>
          </w:p>
        </w:tc>
        <w:tc>
          <w:tcPr>
            <w:tcW w:w="1644" w:type="dxa"/>
            <w:tcBorders>
              <w:top w:val="nil"/>
              <w:left w:val="nil"/>
              <w:bottom w:val="nil"/>
              <w:right w:val="nil"/>
            </w:tcBorders>
            <w:tcMar>
              <w:left w:w="28" w:type="dxa"/>
            </w:tcMar>
            <w:vAlign w:val="bottom"/>
          </w:tcPr>
          <w:p w:rsidR="001F1C98" w:rsidRPr="001F1C98" w:rsidRDefault="001F1C98" w:rsidP="001F1C98">
            <w:pPr>
              <w:rPr>
                <w:lang w:val="en-AU"/>
              </w:rPr>
            </w:pPr>
            <w:r w:rsidRPr="001F1C98">
              <w:rPr>
                <w:lang w:val="en-AU"/>
              </w:rPr>
              <w:t xml:space="preserve">2.5 </w:t>
            </w:r>
            <w:r w:rsidRPr="001F1C98">
              <w:rPr>
                <w:lang w:val="en-AU"/>
              </w:rPr>
              <w:noBreakHyphen/>
              <w:t xml:space="preserve"> 5 years</w:t>
            </w:r>
            <w:r w:rsidRPr="001F1C98">
              <w:rPr>
                <w:lang w:val="en-AU"/>
              </w:rPr>
              <w:tab/>
            </w:r>
          </w:p>
        </w:tc>
      </w:tr>
    </w:tbl>
    <w:p w:rsidR="001F1C98" w:rsidRDefault="001F1C98" w:rsidP="001F1C98">
      <w:pPr>
        <w:rPr>
          <w:lang w:val="en-AU"/>
        </w:rPr>
      </w:pPr>
      <w:r w:rsidRPr="001F1C98">
        <w:rPr>
          <w:lang w:val="en-AU"/>
        </w:rPr>
        <w:t>The assets' residual values and useful lives are reviewed, and adjusted if appropriate, at each reporting date.</w:t>
      </w:r>
    </w:p>
    <w:p w:rsidR="00102A41" w:rsidRPr="001F1C98" w:rsidRDefault="00102A41" w:rsidP="001F1C98">
      <w:pPr>
        <w:rPr>
          <w:lang w:val="en-AU"/>
        </w:rPr>
      </w:pPr>
    </w:p>
    <w:p w:rsidR="00102A41" w:rsidRDefault="001F1C98" w:rsidP="001F1C98">
      <w:pPr>
        <w:rPr>
          <w:lang w:val="en-AU"/>
        </w:rPr>
      </w:pPr>
      <w:r w:rsidRPr="001F1C98">
        <w:rPr>
          <w:lang w:val="en-AU"/>
        </w:rPr>
        <w:t>An asset's carrying amount is written down immediately to its recoverable amount if the asset's carrying amount is greater than its</w:t>
      </w:r>
      <w:r w:rsidR="00102A41">
        <w:rPr>
          <w:lang w:val="en-AU"/>
        </w:rPr>
        <w:t xml:space="preserve"> estimated recoverable amount. </w:t>
      </w:r>
    </w:p>
    <w:p w:rsidR="00102A41" w:rsidRDefault="00102A41" w:rsidP="001F1C98">
      <w:pPr>
        <w:rPr>
          <w:lang w:val="en-AU"/>
        </w:rPr>
      </w:pPr>
    </w:p>
    <w:p w:rsidR="00102A41" w:rsidRDefault="00102A41" w:rsidP="00102A41">
      <w:pPr>
        <w:pStyle w:val="Heading3AND"/>
        <w:numPr>
          <w:ilvl w:val="0"/>
          <w:numId w:val="15"/>
        </w:numPr>
        <w:rPr>
          <w:lang w:val="en-AU"/>
        </w:rPr>
      </w:pPr>
      <w:bookmarkStart w:id="38" w:name="_Toc467674181"/>
      <w:r w:rsidRPr="00102A41">
        <w:rPr>
          <w:lang w:val="en-AU"/>
        </w:rPr>
        <w:t>Leases</w:t>
      </w:r>
      <w:bookmarkEnd w:id="38"/>
    </w:p>
    <w:p w:rsidR="00102A41" w:rsidRDefault="00102A41" w:rsidP="001F1C98">
      <w:pPr>
        <w:rPr>
          <w:lang w:val="en-AU"/>
        </w:rPr>
      </w:pPr>
    </w:p>
    <w:p w:rsidR="001F1C98" w:rsidRPr="001F1C98" w:rsidRDefault="001F1C98" w:rsidP="001F1C98">
      <w:pPr>
        <w:rPr>
          <w:lang w:val="en-AU"/>
        </w:rPr>
      </w:pPr>
      <w:r w:rsidRPr="001F1C98">
        <w:rPr>
          <w:lang w:val="en-AU"/>
        </w:rPr>
        <w:t>Lease payments for operating leases, where substantially all of the risks and benefits remain with the lessor, are charged as expenses on a straight</w:t>
      </w:r>
      <w:r w:rsidRPr="001F1C98">
        <w:rPr>
          <w:lang w:val="en-AU"/>
        </w:rPr>
        <w:noBreakHyphen/>
        <w:t xml:space="preserve">line basis over the life of the lease term. </w:t>
      </w:r>
    </w:p>
    <w:p w:rsidR="001F1C98" w:rsidRPr="001F1C98" w:rsidRDefault="001F1C98" w:rsidP="001F1C98">
      <w:pPr>
        <w:rPr>
          <w:lang w:val="en-AU"/>
        </w:rPr>
      </w:pPr>
      <w:r w:rsidRPr="001F1C98">
        <w:rPr>
          <w:lang w:val="en-AU"/>
        </w:rPr>
        <w:t>Lease incentives under operating leases are recognised as a liability and amortised on a straight</w:t>
      </w:r>
      <w:r w:rsidRPr="001F1C98">
        <w:rPr>
          <w:lang w:val="en-AU"/>
        </w:rPr>
        <w:noBreakHyphen/>
        <w:t>line basis over the life of the lease term.</w:t>
      </w:r>
    </w:p>
    <w:p w:rsidR="001F1C98" w:rsidRPr="001F1C98" w:rsidRDefault="001F1C98" w:rsidP="001F1C98">
      <w:pPr>
        <w:rPr>
          <w:lang w:val="en-AU"/>
        </w:rPr>
        <w:sectPr w:rsidR="001F1C98" w:rsidRPr="001F1C98">
          <w:headerReference w:type="default" r:id="rId28"/>
          <w:footerReference w:type="default" r:id="rId29"/>
          <w:pgSz w:w="11952" w:h="16848"/>
          <w:pgMar w:top="1009" w:right="1009" w:bottom="1009" w:left="1009" w:header="1009" w:footer="1009" w:gutter="0"/>
          <w:cols w:space="720"/>
          <w:noEndnote/>
        </w:sectPr>
      </w:pPr>
    </w:p>
    <w:p w:rsidR="00102A41" w:rsidRDefault="00102A41" w:rsidP="00102A41">
      <w:pPr>
        <w:pStyle w:val="Heading3AND"/>
        <w:numPr>
          <w:ilvl w:val="0"/>
          <w:numId w:val="15"/>
        </w:numPr>
        <w:rPr>
          <w:lang w:val="en-AU"/>
        </w:rPr>
      </w:pPr>
      <w:bookmarkStart w:id="39" w:name="_Toc467674182"/>
      <w:r w:rsidRPr="00102A41">
        <w:rPr>
          <w:lang w:val="en-AU"/>
        </w:rPr>
        <w:t>Goods and Services Tax (GST)</w:t>
      </w:r>
      <w:bookmarkEnd w:id="39"/>
    </w:p>
    <w:p w:rsidR="00102A41" w:rsidRDefault="00102A41" w:rsidP="001F1C98">
      <w:pPr>
        <w:rPr>
          <w:lang w:val="en-AU"/>
        </w:rPr>
      </w:pPr>
    </w:p>
    <w:p w:rsidR="001F1C98" w:rsidRDefault="001F1C98" w:rsidP="001F1C98">
      <w:pPr>
        <w:rPr>
          <w:lang w:val="en-AU"/>
        </w:rPr>
      </w:pPr>
      <w:r w:rsidRPr="001F1C98">
        <w:rPr>
          <w:lang w:val="en-AU"/>
        </w:rPr>
        <w:t xml:space="preserve">Revenue, expenses and assets are recognised net of the </w:t>
      </w:r>
      <w:proofErr w:type="gramStart"/>
      <w:r w:rsidRPr="001F1C98">
        <w:rPr>
          <w:lang w:val="en-AU"/>
        </w:rPr>
        <w:t>amount</w:t>
      </w:r>
      <w:proofErr w:type="gramEnd"/>
      <w:r w:rsidRPr="001F1C98">
        <w:rPr>
          <w:lang w:val="en-AU"/>
        </w:rPr>
        <w:t xml:space="preserve"> of goods and services tax (GST), except where the amount of GST incurred is not recoverable from the Australian Taxation Office (ATO).</w:t>
      </w:r>
    </w:p>
    <w:p w:rsidR="00102A41" w:rsidRPr="001F1C98" w:rsidRDefault="00102A41" w:rsidP="001F1C98">
      <w:pPr>
        <w:rPr>
          <w:lang w:val="en-AU"/>
        </w:rPr>
      </w:pPr>
    </w:p>
    <w:p w:rsidR="0022784C" w:rsidRDefault="001F1C98" w:rsidP="001F1C98">
      <w:pPr>
        <w:rPr>
          <w:lang w:val="en-AU"/>
        </w:rPr>
      </w:pPr>
      <w:r w:rsidRPr="001F1C98">
        <w:rPr>
          <w:lang w:val="en-AU"/>
        </w:rPr>
        <w:t>Receivables and payable are stated inclusive of GST.</w:t>
      </w:r>
    </w:p>
    <w:p w:rsidR="0022784C" w:rsidRDefault="0022784C" w:rsidP="001F1C98">
      <w:pPr>
        <w:rPr>
          <w:lang w:val="en-AU"/>
        </w:rPr>
      </w:pPr>
    </w:p>
    <w:p w:rsidR="001F1C98" w:rsidRDefault="001F1C98" w:rsidP="001F1C98">
      <w:pPr>
        <w:rPr>
          <w:lang w:val="en-AU"/>
        </w:rPr>
      </w:pPr>
      <w:r w:rsidRPr="001F1C98">
        <w:rPr>
          <w:lang w:val="en-AU"/>
        </w:rPr>
        <w:t>The net amount of GST recoverable from, or payable to, the ATO is included as part of receivable</w:t>
      </w:r>
      <w:r w:rsidR="00102A41">
        <w:rPr>
          <w:lang w:val="en-AU"/>
        </w:rPr>
        <w:t xml:space="preserve">s or payables in the statement </w:t>
      </w:r>
      <w:r w:rsidRPr="001F1C98">
        <w:rPr>
          <w:lang w:val="en-AU"/>
        </w:rPr>
        <w:t>of financial position.</w:t>
      </w:r>
    </w:p>
    <w:p w:rsidR="00102A41" w:rsidRPr="001F1C98" w:rsidRDefault="00102A41" w:rsidP="001F1C98">
      <w:pPr>
        <w:rPr>
          <w:lang w:val="en-AU"/>
        </w:rPr>
      </w:pPr>
    </w:p>
    <w:p w:rsidR="001F1C98" w:rsidRDefault="001F1C98" w:rsidP="001F1C98">
      <w:pPr>
        <w:rPr>
          <w:lang w:val="en-AU"/>
        </w:rPr>
      </w:pPr>
      <w:r w:rsidRPr="001F1C98">
        <w:rPr>
          <w:lang w:val="en-AU"/>
        </w:rPr>
        <w:t>Cash flows in the statement of cash flows are included on a gross basis and the GST component of cash flows arising from investing and financing activities which is recoverable from, or payable to, the taxation authority is classified as operating cash flows.</w:t>
      </w:r>
    </w:p>
    <w:p w:rsidR="00102A41" w:rsidRDefault="00102A41" w:rsidP="001F1C98">
      <w:pPr>
        <w:rPr>
          <w:lang w:val="en-AU"/>
        </w:rPr>
      </w:pPr>
    </w:p>
    <w:p w:rsidR="00102A41" w:rsidRDefault="00102A41" w:rsidP="00102A41">
      <w:pPr>
        <w:pStyle w:val="Heading3AND"/>
        <w:numPr>
          <w:ilvl w:val="0"/>
          <w:numId w:val="15"/>
        </w:numPr>
        <w:rPr>
          <w:lang w:val="en-AU"/>
        </w:rPr>
      </w:pPr>
      <w:bookmarkStart w:id="40" w:name="_Toc467674183"/>
      <w:r w:rsidRPr="00102A41">
        <w:rPr>
          <w:lang w:val="en-AU"/>
        </w:rPr>
        <w:t>Trade and other payables</w:t>
      </w:r>
      <w:bookmarkEnd w:id="40"/>
    </w:p>
    <w:p w:rsidR="00102A41" w:rsidRDefault="00102A41" w:rsidP="001F1C98">
      <w:pPr>
        <w:rPr>
          <w:lang w:val="en-AU"/>
        </w:rPr>
      </w:pPr>
    </w:p>
    <w:p w:rsidR="001F1C98" w:rsidRDefault="001F1C98" w:rsidP="001F1C98">
      <w:pPr>
        <w:rPr>
          <w:lang w:val="en-AU"/>
        </w:rPr>
      </w:pPr>
      <w:r w:rsidRPr="001F1C98">
        <w:rPr>
          <w:lang w:val="en-AU"/>
        </w:rPr>
        <w:t>These amounts represent liabilities for goods and services provided to the Company prior to the end of financial year which are unpaid. The amounts are unsecured and are usually paid within 30 days of recognition.</w:t>
      </w:r>
    </w:p>
    <w:p w:rsidR="00EB3799" w:rsidRDefault="00EB3799" w:rsidP="001F1C98">
      <w:pPr>
        <w:rPr>
          <w:lang w:val="en-AU"/>
        </w:rPr>
      </w:pPr>
    </w:p>
    <w:p w:rsidR="00EB3799" w:rsidRDefault="00EB3799" w:rsidP="00EB3799">
      <w:pPr>
        <w:pStyle w:val="Heading3AND"/>
        <w:numPr>
          <w:ilvl w:val="0"/>
          <w:numId w:val="15"/>
        </w:numPr>
        <w:rPr>
          <w:lang w:val="en-AU"/>
        </w:rPr>
      </w:pPr>
      <w:bookmarkStart w:id="41" w:name="_Toc467674184"/>
      <w:r w:rsidRPr="00EB3799">
        <w:rPr>
          <w:lang w:val="en-AU"/>
        </w:rPr>
        <w:t>Trade receivables</w:t>
      </w:r>
      <w:bookmarkEnd w:id="41"/>
    </w:p>
    <w:p w:rsidR="00EB3799" w:rsidRDefault="00EB3799" w:rsidP="001F1C98">
      <w:pPr>
        <w:rPr>
          <w:lang w:val="en-AU"/>
        </w:rPr>
      </w:pPr>
    </w:p>
    <w:p w:rsidR="001F1C98" w:rsidRDefault="001F1C98" w:rsidP="001F1C98">
      <w:pPr>
        <w:rPr>
          <w:lang w:val="en-AU"/>
        </w:rPr>
      </w:pPr>
      <w:r w:rsidRPr="001F1C98">
        <w:rPr>
          <w:lang w:val="en-AU"/>
        </w:rPr>
        <w:t xml:space="preserve">Trade receivables are recognised initially at fair value and subsequently measured at amortised cost, less provision for doubtful debts. Trade receivables are generally due for settlement no more than 30 days from the date of recognition. </w:t>
      </w:r>
    </w:p>
    <w:p w:rsidR="00EB3799" w:rsidRPr="001F1C98" w:rsidRDefault="00EB3799" w:rsidP="001F1C98">
      <w:pPr>
        <w:rPr>
          <w:lang w:val="en-AU"/>
        </w:rPr>
      </w:pPr>
    </w:p>
    <w:p w:rsidR="00EB3799" w:rsidRDefault="001F1C98" w:rsidP="001F1C98">
      <w:pPr>
        <w:rPr>
          <w:lang w:val="en-AU"/>
        </w:rPr>
      </w:pPr>
      <w:r w:rsidRPr="001F1C98">
        <w:rPr>
          <w:lang w:val="en-AU"/>
        </w:rPr>
        <w:t>Collectability of trade receivables is reviewed on an ongoing basis. Debts which are known to be uncollectable are written off. A provision for doubtful receivables is established when there is objective evidence that the Group will not be able to collect all amounts due according to the original terms of receivables. The amount of the provision is the difference between the asset's carrying amount and the present value of estimated future cash flows, discounted at the effective interest rate. The amount of the provision is recognised in the income statement.</w:t>
      </w:r>
    </w:p>
    <w:p w:rsidR="00EB3799" w:rsidRDefault="00EB3799" w:rsidP="001F1C98">
      <w:pPr>
        <w:rPr>
          <w:lang w:val="en-AU"/>
        </w:rPr>
      </w:pPr>
    </w:p>
    <w:p w:rsidR="00EB3799" w:rsidRDefault="00EB3799" w:rsidP="00EB3799">
      <w:pPr>
        <w:pStyle w:val="Heading3AND"/>
        <w:numPr>
          <w:ilvl w:val="0"/>
          <w:numId w:val="15"/>
        </w:numPr>
        <w:rPr>
          <w:lang w:val="en-AU"/>
        </w:rPr>
      </w:pPr>
      <w:bookmarkStart w:id="42" w:name="_Toc467674185"/>
      <w:r w:rsidRPr="00EB3799">
        <w:rPr>
          <w:lang w:val="en-AU"/>
        </w:rPr>
        <w:t xml:space="preserve">Impairment of </w:t>
      </w:r>
      <w:proofErr w:type="spellStart"/>
      <w:proofErr w:type="gramStart"/>
      <w:r w:rsidRPr="00EB3799">
        <w:rPr>
          <w:lang w:val="en-AU"/>
        </w:rPr>
        <w:t>non financial</w:t>
      </w:r>
      <w:proofErr w:type="spellEnd"/>
      <w:proofErr w:type="gramEnd"/>
      <w:r w:rsidRPr="00EB3799">
        <w:rPr>
          <w:lang w:val="en-AU"/>
        </w:rPr>
        <w:t xml:space="preserve"> assets</w:t>
      </w:r>
      <w:bookmarkEnd w:id="42"/>
    </w:p>
    <w:p w:rsidR="00EB3799" w:rsidRDefault="00EB3799" w:rsidP="001F1C98">
      <w:pPr>
        <w:rPr>
          <w:lang w:val="en-AU"/>
        </w:rPr>
      </w:pPr>
    </w:p>
    <w:p w:rsidR="001F1C98" w:rsidRDefault="001F1C98" w:rsidP="001F1C98">
      <w:pPr>
        <w:rPr>
          <w:lang w:val="en-AU"/>
        </w:rPr>
      </w:pPr>
      <w:r w:rsidRPr="001F1C98">
        <w:rPr>
          <w:lang w:val="en-AU"/>
        </w:rPr>
        <w:t>At the end of each reporting period the Company determines whether there is an evidence of an impairment indicator for non</w:t>
      </w:r>
      <w:r w:rsidRPr="001F1C98">
        <w:rPr>
          <w:lang w:val="en-AU"/>
        </w:rPr>
        <w:noBreakHyphen/>
        <w:t>financial assets.</w:t>
      </w:r>
    </w:p>
    <w:p w:rsidR="00EB3799" w:rsidRPr="001F1C98" w:rsidRDefault="00EB3799" w:rsidP="001F1C98">
      <w:pPr>
        <w:rPr>
          <w:lang w:val="en-AU"/>
        </w:rPr>
      </w:pPr>
    </w:p>
    <w:p w:rsidR="001F1C98" w:rsidRDefault="001F1C98" w:rsidP="001F1C98">
      <w:pPr>
        <w:rPr>
          <w:lang w:val="en-AU"/>
        </w:rPr>
      </w:pPr>
      <w:r w:rsidRPr="001F1C98">
        <w:rPr>
          <w:lang w:val="en-AU"/>
        </w:rPr>
        <w:t>Where this indicator exists and regardless for goodwill, indefinite life intangible assets and intangible assets not yet available for use, the recoverable amount of the asset is estimated.</w:t>
      </w:r>
    </w:p>
    <w:p w:rsidR="00EB3799" w:rsidRPr="001F1C98" w:rsidRDefault="00EB3799" w:rsidP="001F1C98">
      <w:pPr>
        <w:rPr>
          <w:lang w:val="en-AU"/>
        </w:rPr>
      </w:pPr>
    </w:p>
    <w:p w:rsidR="001F1C98" w:rsidRDefault="001F1C98" w:rsidP="001F1C98">
      <w:pPr>
        <w:rPr>
          <w:lang w:val="en-AU"/>
        </w:rPr>
      </w:pPr>
      <w:r w:rsidRPr="001F1C98">
        <w:rPr>
          <w:lang w:val="en-AU"/>
        </w:rPr>
        <w:t>Where assets do not operate independently of other assets, the recoverable amount of the relevant cash</w:t>
      </w:r>
      <w:r w:rsidRPr="001F1C98">
        <w:rPr>
          <w:lang w:val="en-AU"/>
        </w:rPr>
        <w:noBreakHyphen/>
        <w:t>generating unit (CGU) is estimated.</w:t>
      </w:r>
    </w:p>
    <w:p w:rsidR="00EB3799" w:rsidRPr="001F1C98" w:rsidRDefault="00EB3799" w:rsidP="001F1C98">
      <w:pPr>
        <w:rPr>
          <w:lang w:val="en-AU"/>
        </w:rPr>
      </w:pPr>
    </w:p>
    <w:p w:rsidR="001F1C98" w:rsidRPr="001F1C98" w:rsidRDefault="001F1C98" w:rsidP="001F1C98">
      <w:pPr>
        <w:rPr>
          <w:lang w:val="en-AU"/>
        </w:rPr>
      </w:pPr>
      <w:r w:rsidRPr="001F1C98">
        <w:rPr>
          <w:lang w:val="en-AU"/>
        </w:rPr>
        <w:t>The recoverable amount of an asset or CGU is the higher of the fair value less costs of disposal and the value in use.  Value in use is the present value of the future cash flows expected to be derived from an asset or cash</w:t>
      </w:r>
      <w:r w:rsidRPr="001F1C98">
        <w:rPr>
          <w:lang w:val="en-AU"/>
        </w:rPr>
        <w:noBreakHyphen/>
        <w:t>generating unit.</w:t>
      </w:r>
    </w:p>
    <w:p w:rsidR="001F1C98" w:rsidRPr="001F406D" w:rsidRDefault="001F1C98" w:rsidP="001F406D">
      <w:pPr>
        <w:rPr>
          <w:lang w:val="en-AU"/>
        </w:rPr>
        <w:sectPr w:rsidR="001F1C98" w:rsidRPr="001F406D">
          <w:headerReference w:type="default" r:id="rId30"/>
          <w:footerReference w:type="default" r:id="rId31"/>
          <w:pgSz w:w="11952" w:h="16848"/>
          <w:pgMar w:top="1009" w:right="1009" w:bottom="1009" w:left="1009" w:header="1009" w:footer="1009" w:gutter="0"/>
          <w:cols w:space="720"/>
          <w:noEndnote/>
        </w:sectPr>
      </w:pPr>
      <w:r w:rsidRPr="001F1C98">
        <w:rPr>
          <w:lang w:val="en-AU"/>
        </w:rPr>
        <w:t>Where the recoverable amount is less than the carrying amount, an impairment loss is recognised in profit or loss.  Reversal indicators are considered in subsequent periods for all assets which have suffered an impair</w:t>
      </w:r>
      <w:r w:rsidR="001F406D">
        <w:rPr>
          <w:lang w:val="en-AU"/>
        </w:rPr>
        <w:t>ment loss, except for goodwill.</w:t>
      </w:r>
    </w:p>
    <w:p w:rsidR="00EB3799" w:rsidRDefault="00EB3799" w:rsidP="001F406D">
      <w:pPr>
        <w:pStyle w:val="Heading3AND"/>
        <w:numPr>
          <w:ilvl w:val="0"/>
          <w:numId w:val="15"/>
        </w:numPr>
        <w:rPr>
          <w:lang w:val="en-AU"/>
        </w:rPr>
      </w:pPr>
      <w:bookmarkStart w:id="43" w:name="_Toc467674186"/>
      <w:r w:rsidRPr="00EB3799">
        <w:rPr>
          <w:lang w:val="en-AU"/>
        </w:rPr>
        <w:t>Provisions</w:t>
      </w:r>
      <w:bookmarkEnd w:id="43"/>
    </w:p>
    <w:p w:rsidR="00EB3799" w:rsidRDefault="00EB3799" w:rsidP="001F1C98">
      <w:pPr>
        <w:rPr>
          <w:lang w:val="en-AU"/>
        </w:rPr>
      </w:pPr>
    </w:p>
    <w:p w:rsidR="001F1C98" w:rsidRDefault="001F1C98" w:rsidP="001F1C98">
      <w:pPr>
        <w:rPr>
          <w:lang w:val="en-AU"/>
        </w:rPr>
      </w:pPr>
      <w:r w:rsidRPr="001F1C98">
        <w:rPr>
          <w:lang w:val="en-AU"/>
        </w:rPr>
        <w:t xml:space="preserve">Provisions are recognised when the Company has a legal or constructive obligation, as a result of past events, for which it is probable that an outflow of economic benefits will result and that outflow can be reliably measured. </w:t>
      </w:r>
    </w:p>
    <w:p w:rsidR="001F406D" w:rsidRPr="001F1C98" w:rsidRDefault="001F406D" w:rsidP="001F1C98">
      <w:pPr>
        <w:rPr>
          <w:lang w:val="en-AU"/>
        </w:rPr>
      </w:pPr>
    </w:p>
    <w:p w:rsidR="001F1C98" w:rsidRDefault="001F1C98" w:rsidP="001F1C98">
      <w:pPr>
        <w:rPr>
          <w:lang w:val="en-AU"/>
        </w:rPr>
      </w:pPr>
      <w:r w:rsidRPr="001F1C98">
        <w:rPr>
          <w:lang w:val="en-AU"/>
        </w:rPr>
        <w:t>Provisions are measured at the present value of management's best estimate of the outflow required to settle the obligation at the end of the reporting period. The discount rate used is a pre</w:t>
      </w:r>
      <w:r w:rsidRPr="001F1C98">
        <w:rPr>
          <w:lang w:val="en-AU"/>
        </w:rPr>
        <w:noBreakHyphen/>
        <w:t>tax rate that reflects current market assessments of the time value of money and the risks specific to the liability. The increase in the provision due to the unwinding of the discount is taken to finance costs in the statement of profit or loss and other comprehensive income.</w:t>
      </w:r>
    </w:p>
    <w:p w:rsidR="001F406D" w:rsidRPr="001F1C98" w:rsidRDefault="001F406D" w:rsidP="001F1C98">
      <w:pPr>
        <w:rPr>
          <w:lang w:val="en-AU"/>
        </w:rPr>
      </w:pPr>
    </w:p>
    <w:p w:rsidR="001F1C98" w:rsidRDefault="001F1C98" w:rsidP="001F1C98">
      <w:pPr>
        <w:rPr>
          <w:lang w:val="en-AU"/>
        </w:rPr>
      </w:pPr>
      <w:r w:rsidRPr="001F1C98">
        <w:rPr>
          <w:lang w:val="en-AU"/>
        </w:rPr>
        <w:t xml:space="preserve">In the previous </w:t>
      </w:r>
      <w:proofErr w:type="gramStart"/>
      <w:r w:rsidRPr="001F1C98">
        <w:rPr>
          <w:lang w:val="en-AU"/>
        </w:rPr>
        <w:t>year</w:t>
      </w:r>
      <w:proofErr w:type="gramEnd"/>
      <w:r w:rsidRPr="001F1C98">
        <w:rPr>
          <w:lang w:val="en-AU"/>
        </w:rPr>
        <w:t xml:space="preserve"> financial statements Australian Network on Disability accrued a contingent liability of $192,000 in relation to our disputed Fringe Benefit Tax exemption status.   This has now been reversed due to confirmation of our Public Benevolent Institution status. </w:t>
      </w:r>
    </w:p>
    <w:p w:rsidR="001F406D" w:rsidRPr="001F1C98" w:rsidRDefault="001F406D" w:rsidP="001F1C98">
      <w:pPr>
        <w:rPr>
          <w:lang w:val="en-AU"/>
        </w:rPr>
      </w:pPr>
    </w:p>
    <w:p w:rsidR="001F406D" w:rsidRDefault="001F406D" w:rsidP="001F406D">
      <w:pPr>
        <w:pStyle w:val="Heading3AND"/>
        <w:numPr>
          <w:ilvl w:val="0"/>
          <w:numId w:val="15"/>
        </w:numPr>
        <w:rPr>
          <w:lang w:val="en-AU"/>
        </w:rPr>
      </w:pPr>
      <w:bookmarkStart w:id="44" w:name="_Toc467674187"/>
      <w:r w:rsidRPr="001F406D">
        <w:rPr>
          <w:lang w:val="en-AU"/>
        </w:rPr>
        <w:t>New Accounting Standards and Interpretations</w:t>
      </w:r>
      <w:bookmarkEnd w:id="44"/>
    </w:p>
    <w:p w:rsidR="001F406D" w:rsidRDefault="001F406D" w:rsidP="001F1C98">
      <w:pPr>
        <w:rPr>
          <w:lang w:val="en-AU"/>
        </w:rPr>
      </w:pPr>
    </w:p>
    <w:p w:rsidR="001F1C98" w:rsidRDefault="001F1C98" w:rsidP="001F1C98">
      <w:pPr>
        <w:rPr>
          <w:lang w:val="en-AU"/>
        </w:rPr>
      </w:pPr>
      <w:r w:rsidRPr="001F1C98">
        <w:rPr>
          <w:lang w:val="en-AU"/>
        </w:rPr>
        <w:t xml:space="preserve">The AASB has issued new and amended Accounting Standards and Interpretations that have mandatory application dates for future reporting periods.  The directors do not expect the adoption of these standards to have any impact on the reported position or performance of the company. </w:t>
      </w:r>
    </w:p>
    <w:p w:rsidR="001F406D" w:rsidRDefault="001F406D" w:rsidP="001F1C98">
      <w:pPr>
        <w:rPr>
          <w:lang w:val="en-AU"/>
        </w:rPr>
      </w:pPr>
    </w:p>
    <w:p w:rsidR="001F406D" w:rsidRDefault="001F406D" w:rsidP="001F406D">
      <w:pPr>
        <w:pStyle w:val="Heading2"/>
        <w:numPr>
          <w:ilvl w:val="0"/>
          <w:numId w:val="14"/>
        </w:numPr>
        <w:rPr>
          <w:lang w:val="en-AU"/>
        </w:rPr>
      </w:pPr>
      <w:bookmarkStart w:id="45" w:name="_Toc467674188"/>
      <w:r w:rsidRPr="001F406D">
        <w:rPr>
          <w:lang w:val="en-AU"/>
        </w:rPr>
        <w:t>Critical Accounting Estimates and Judgments</w:t>
      </w:r>
      <w:bookmarkEnd w:id="45"/>
    </w:p>
    <w:p w:rsidR="001F406D" w:rsidRDefault="001F406D" w:rsidP="001F1C98">
      <w:pPr>
        <w:rPr>
          <w:lang w:val="en-AU"/>
        </w:rPr>
      </w:pPr>
    </w:p>
    <w:p w:rsidR="001F1C98" w:rsidRPr="001F1C98" w:rsidRDefault="001F1C98" w:rsidP="001F1C98">
      <w:pPr>
        <w:rPr>
          <w:lang w:val="en-AU"/>
        </w:rPr>
      </w:pPr>
      <w:r w:rsidRPr="001F1C98">
        <w:rPr>
          <w:lang w:val="en-AU"/>
        </w:rPr>
        <w:t>The directors make estimates and judgements during the preparation of these financial statements regarding assumptions about current and future events affecting transactions and balances.</w:t>
      </w:r>
    </w:p>
    <w:p w:rsidR="001F1C98" w:rsidRDefault="001F1C98" w:rsidP="001F1C98">
      <w:pPr>
        <w:rPr>
          <w:lang w:val="en-AU"/>
        </w:rPr>
      </w:pPr>
      <w:r w:rsidRPr="001F1C98">
        <w:rPr>
          <w:lang w:val="en-AU"/>
        </w:rPr>
        <w:t>These estimates and judgements are based on the best information available at the time of preparing the financial statements, however as additional information is known then the actual results may differ from the estimates.</w:t>
      </w:r>
    </w:p>
    <w:p w:rsidR="001F406D" w:rsidRPr="001F1C98" w:rsidRDefault="001F406D" w:rsidP="001F1C98">
      <w:pPr>
        <w:rPr>
          <w:lang w:val="en-AU"/>
        </w:rPr>
      </w:pPr>
    </w:p>
    <w:p w:rsidR="001F406D" w:rsidRPr="001F1C98" w:rsidRDefault="001F1C98" w:rsidP="001F1C98">
      <w:pPr>
        <w:rPr>
          <w:lang w:val="en-AU"/>
        </w:rPr>
        <w:sectPr w:rsidR="001F406D" w:rsidRPr="001F1C98">
          <w:headerReference w:type="default" r:id="rId32"/>
          <w:footerReference w:type="default" r:id="rId33"/>
          <w:pgSz w:w="11952" w:h="16848"/>
          <w:pgMar w:top="1009" w:right="1009" w:bottom="1009" w:left="1009" w:header="1009" w:footer="1009" w:gutter="0"/>
          <w:cols w:space="720"/>
          <w:noEndnote/>
        </w:sectPr>
      </w:pPr>
      <w:r w:rsidRPr="001F1C98">
        <w:rPr>
          <w:lang w:val="en-AU"/>
        </w:rPr>
        <w:t>There were no significant estimates and judgements made in prepar</w:t>
      </w:r>
      <w:r w:rsidR="001F406D">
        <w:rPr>
          <w:lang w:val="en-AU"/>
        </w:rPr>
        <w:t>ing these financial statements.</w:t>
      </w:r>
    </w:p>
    <w:p w:rsidR="00BC26AA" w:rsidRDefault="00BC26AA" w:rsidP="00BC26AA">
      <w:pPr>
        <w:pStyle w:val="Heading3AND"/>
        <w:numPr>
          <w:ilvl w:val="0"/>
          <w:numId w:val="14"/>
        </w:numPr>
        <w:rPr>
          <w:lang w:val="en-AU"/>
        </w:rPr>
      </w:pPr>
      <w:bookmarkStart w:id="46" w:name="_Toc467674189"/>
      <w:r w:rsidRPr="001F1C98">
        <w:rPr>
          <w:lang w:val="en-AU"/>
        </w:rPr>
        <w:t>Revenue and Other Income</w:t>
      </w:r>
      <w:bookmarkEnd w:id="46"/>
      <w:r w:rsidRPr="001F1C98">
        <w:rPr>
          <w:lang w:val="en-AU"/>
        </w:rPr>
        <w:t xml:space="preserve"> </w:t>
      </w:r>
    </w:p>
    <w:p w:rsidR="00BC26AA" w:rsidRPr="001F1C98" w:rsidRDefault="00BC26AA" w:rsidP="00BC26AA">
      <w:pPr>
        <w:pStyle w:val="Heading3AND"/>
        <w:rPr>
          <w:lang w:val="en-AU"/>
        </w:rPr>
      </w:pPr>
    </w:p>
    <w:tbl>
      <w:tblPr>
        <w:tblW w:w="0" w:type="auto"/>
        <w:tblLayout w:type="fixed"/>
        <w:tblCellMar>
          <w:left w:w="0" w:type="dxa"/>
          <w:right w:w="28" w:type="dxa"/>
        </w:tblCellMar>
        <w:tblLook w:val="0000" w:firstRow="0" w:lastRow="0" w:firstColumn="0" w:lastColumn="0" w:noHBand="0" w:noVBand="0"/>
      </w:tblPr>
      <w:tblGrid>
        <w:gridCol w:w="6349"/>
        <w:gridCol w:w="1299"/>
        <w:gridCol w:w="1298"/>
      </w:tblGrid>
      <w:tr w:rsidR="00CB43C5" w:rsidRPr="001F1C98" w:rsidTr="001F1C98">
        <w:tc>
          <w:tcPr>
            <w:tcW w:w="6349" w:type="dxa"/>
            <w:tcBorders>
              <w:top w:val="nil"/>
              <w:left w:val="nil"/>
              <w:bottom w:val="nil"/>
              <w:right w:val="nil"/>
            </w:tcBorders>
            <w:tcMar>
              <w:left w:w="44" w:type="dxa"/>
            </w:tcMar>
          </w:tcPr>
          <w:p w:rsidR="00CB43C5" w:rsidRPr="001F1C98" w:rsidRDefault="00CB43C5" w:rsidP="001F1C98">
            <w:pPr>
              <w:rPr>
                <w:lang w:val="en-AU"/>
              </w:rPr>
            </w:pPr>
            <w:r w:rsidRPr="001F1C98">
              <w:rPr>
                <w:lang w:val="en-AU"/>
              </w:rPr>
              <w:t>Sales revenue</w:t>
            </w:r>
          </w:p>
        </w:tc>
        <w:tc>
          <w:tcPr>
            <w:tcW w:w="1299" w:type="dxa"/>
            <w:tcBorders>
              <w:top w:val="nil"/>
              <w:left w:val="nil"/>
              <w:bottom w:val="nil"/>
              <w:right w:val="nil"/>
            </w:tcBorders>
            <w:tcMar>
              <w:left w:w="72" w:type="dxa"/>
            </w:tcMar>
            <w:vAlign w:val="bottom"/>
          </w:tcPr>
          <w:p w:rsidR="00CB43C5" w:rsidRPr="001F1C98" w:rsidRDefault="00CB43C5" w:rsidP="001F1C98">
            <w:pPr>
              <w:rPr>
                <w:lang w:val="en-AU"/>
              </w:rPr>
            </w:pPr>
            <w:r>
              <w:rPr>
                <w:lang w:val="en-AU"/>
              </w:rPr>
              <w:t>2016</w:t>
            </w:r>
          </w:p>
        </w:tc>
        <w:tc>
          <w:tcPr>
            <w:tcW w:w="1298" w:type="dxa"/>
            <w:tcBorders>
              <w:top w:val="nil"/>
              <w:left w:val="nil"/>
              <w:bottom w:val="nil"/>
              <w:right w:val="nil"/>
            </w:tcBorders>
            <w:tcMar>
              <w:left w:w="44" w:type="dxa"/>
            </w:tcMar>
            <w:vAlign w:val="bottom"/>
          </w:tcPr>
          <w:p w:rsidR="00CB43C5" w:rsidRPr="001F1C98" w:rsidRDefault="00CB43C5" w:rsidP="001F1C98">
            <w:pPr>
              <w:rPr>
                <w:lang w:val="en-AU"/>
              </w:rPr>
            </w:pPr>
            <w:r>
              <w:rPr>
                <w:lang w:val="en-AU"/>
              </w:rPr>
              <w:t>2015</w:t>
            </w:r>
          </w:p>
        </w:tc>
      </w:tr>
      <w:tr w:rsidR="00CB43C5" w:rsidRPr="001F1C98" w:rsidTr="001F1C98">
        <w:tc>
          <w:tcPr>
            <w:tcW w:w="6349" w:type="dxa"/>
            <w:tcBorders>
              <w:top w:val="nil"/>
              <w:left w:val="nil"/>
              <w:bottom w:val="nil"/>
              <w:right w:val="nil"/>
            </w:tcBorders>
            <w:tcMar>
              <w:left w:w="44" w:type="dxa"/>
            </w:tcMar>
          </w:tcPr>
          <w:p w:rsidR="00CB43C5" w:rsidRPr="001F1C98" w:rsidRDefault="00CB43C5" w:rsidP="001F1C98">
            <w:pPr>
              <w:rPr>
                <w:lang w:val="en-AU"/>
              </w:rPr>
            </w:pPr>
            <w:r>
              <w:rPr>
                <w:lang w:val="en-AU"/>
              </w:rPr>
              <w:t>-p</w:t>
            </w:r>
            <w:r w:rsidRPr="001F1C98">
              <w:rPr>
                <w:lang w:val="en-AU"/>
              </w:rPr>
              <w:t>rovision of services</w:t>
            </w:r>
          </w:p>
        </w:tc>
        <w:tc>
          <w:tcPr>
            <w:tcW w:w="1299" w:type="dxa"/>
            <w:tcBorders>
              <w:top w:val="nil"/>
              <w:left w:val="nil"/>
              <w:bottom w:val="single" w:sz="8" w:space="0" w:color="000000"/>
              <w:right w:val="nil"/>
            </w:tcBorders>
            <w:tcMar>
              <w:left w:w="72" w:type="dxa"/>
            </w:tcMar>
            <w:vAlign w:val="bottom"/>
          </w:tcPr>
          <w:p w:rsidR="00CB43C5" w:rsidRPr="001F1C98" w:rsidRDefault="00CB43C5" w:rsidP="001F1C98">
            <w:pPr>
              <w:rPr>
                <w:b/>
                <w:bCs/>
                <w:lang w:val="en-AU"/>
              </w:rPr>
            </w:pPr>
            <w:r w:rsidRPr="001F1C98">
              <w:rPr>
                <w:b/>
                <w:bCs/>
                <w:lang w:val="en-AU"/>
              </w:rPr>
              <w:t>2,433,207</w:t>
            </w:r>
            <w:r w:rsidRPr="001F1C98">
              <w:rPr>
                <w:b/>
                <w:bCs/>
                <w:lang w:val="en-AU"/>
              </w:rPr>
              <w:tab/>
            </w:r>
          </w:p>
        </w:tc>
        <w:tc>
          <w:tcPr>
            <w:tcW w:w="1298" w:type="dxa"/>
            <w:tcBorders>
              <w:top w:val="nil"/>
              <w:left w:val="nil"/>
              <w:bottom w:val="single" w:sz="8" w:space="0" w:color="000000"/>
              <w:right w:val="nil"/>
            </w:tcBorders>
            <w:tcMar>
              <w:left w:w="44" w:type="dxa"/>
            </w:tcMar>
            <w:vAlign w:val="bottom"/>
          </w:tcPr>
          <w:p w:rsidR="00CB43C5" w:rsidRPr="001F1C98" w:rsidRDefault="00CB43C5" w:rsidP="001F1C98">
            <w:pPr>
              <w:rPr>
                <w:lang w:val="en-AU"/>
              </w:rPr>
            </w:pPr>
            <w:r w:rsidRPr="001F1C98">
              <w:rPr>
                <w:lang w:val="en-AU"/>
              </w:rPr>
              <w:t>1,403,215</w:t>
            </w:r>
            <w:r w:rsidRPr="001F1C98">
              <w:rPr>
                <w:lang w:val="en-AU"/>
              </w:rPr>
              <w:tab/>
            </w:r>
          </w:p>
        </w:tc>
      </w:tr>
      <w:tr w:rsidR="00CB43C5" w:rsidRPr="001F1C98" w:rsidTr="001F1C98">
        <w:tc>
          <w:tcPr>
            <w:tcW w:w="6349" w:type="dxa"/>
            <w:tcBorders>
              <w:top w:val="nil"/>
              <w:left w:val="nil"/>
              <w:bottom w:val="nil"/>
              <w:right w:val="nil"/>
            </w:tcBorders>
            <w:tcMar>
              <w:left w:w="44" w:type="dxa"/>
            </w:tcMar>
          </w:tcPr>
          <w:p w:rsidR="00CB43C5" w:rsidRPr="001F1C98" w:rsidRDefault="00CB43C5" w:rsidP="001F1C98">
            <w:pPr>
              <w:rPr>
                <w:lang w:val="en-AU"/>
              </w:rPr>
            </w:pPr>
            <w:r w:rsidRPr="001F1C98">
              <w:rPr>
                <w:lang w:val="en-AU"/>
              </w:rPr>
              <w:t>Other Income</w:t>
            </w:r>
          </w:p>
        </w:tc>
        <w:tc>
          <w:tcPr>
            <w:tcW w:w="1299" w:type="dxa"/>
            <w:tcBorders>
              <w:top w:val="nil"/>
              <w:left w:val="nil"/>
              <w:bottom w:val="nil"/>
              <w:right w:val="nil"/>
            </w:tcBorders>
            <w:tcMar>
              <w:left w:w="72" w:type="dxa"/>
            </w:tcMar>
            <w:vAlign w:val="bottom"/>
          </w:tcPr>
          <w:p w:rsidR="00CB43C5" w:rsidRPr="001F1C98" w:rsidRDefault="00CB43C5" w:rsidP="001F1C98">
            <w:pPr>
              <w:rPr>
                <w:lang w:val="en-AU"/>
              </w:rPr>
            </w:pPr>
          </w:p>
        </w:tc>
        <w:tc>
          <w:tcPr>
            <w:tcW w:w="1298" w:type="dxa"/>
            <w:tcBorders>
              <w:top w:val="nil"/>
              <w:left w:val="nil"/>
              <w:bottom w:val="nil"/>
              <w:right w:val="nil"/>
            </w:tcBorders>
            <w:tcMar>
              <w:left w:w="44" w:type="dxa"/>
            </w:tcMar>
            <w:vAlign w:val="bottom"/>
          </w:tcPr>
          <w:p w:rsidR="00CB43C5" w:rsidRPr="001F1C98" w:rsidRDefault="00CB43C5" w:rsidP="001F1C98">
            <w:pPr>
              <w:rPr>
                <w:lang w:val="en-AU"/>
              </w:rPr>
            </w:pPr>
          </w:p>
        </w:tc>
      </w:tr>
      <w:tr w:rsidR="00CB43C5" w:rsidRPr="001F1C98" w:rsidTr="001F1C98">
        <w:tc>
          <w:tcPr>
            <w:tcW w:w="6349" w:type="dxa"/>
            <w:tcBorders>
              <w:top w:val="nil"/>
              <w:left w:val="nil"/>
              <w:bottom w:val="nil"/>
              <w:right w:val="nil"/>
            </w:tcBorders>
            <w:tcMar>
              <w:left w:w="44" w:type="dxa"/>
            </w:tcMar>
          </w:tcPr>
          <w:p w:rsidR="00CB43C5" w:rsidRPr="001F1C98" w:rsidRDefault="00CB43C5" w:rsidP="001F1C98">
            <w:pPr>
              <w:rPr>
                <w:lang w:val="en-AU"/>
              </w:rPr>
            </w:pPr>
            <w:r w:rsidRPr="001F1C98">
              <w:rPr>
                <w:lang w:val="en-AU"/>
              </w:rPr>
              <w:t>Commissions</w:t>
            </w:r>
          </w:p>
        </w:tc>
        <w:tc>
          <w:tcPr>
            <w:tcW w:w="1299" w:type="dxa"/>
            <w:tcBorders>
              <w:top w:val="nil"/>
              <w:left w:val="nil"/>
              <w:bottom w:val="nil"/>
              <w:right w:val="nil"/>
            </w:tcBorders>
            <w:tcMar>
              <w:left w:w="72" w:type="dxa"/>
            </w:tcMar>
            <w:vAlign w:val="bottom"/>
          </w:tcPr>
          <w:p w:rsidR="00CB43C5" w:rsidRPr="001F1C98" w:rsidRDefault="00CB43C5" w:rsidP="001F1C98">
            <w:pPr>
              <w:rPr>
                <w:b/>
                <w:bCs/>
                <w:lang w:val="en-AU"/>
              </w:rPr>
            </w:pPr>
            <w:r>
              <w:rPr>
                <w:b/>
                <w:bCs/>
                <w:lang w:val="en-AU"/>
              </w:rPr>
              <w:t>5,117</w:t>
            </w:r>
          </w:p>
        </w:tc>
        <w:tc>
          <w:tcPr>
            <w:tcW w:w="1298" w:type="dxa"/>
            <w:tcBorders>
              <w:top w:val="nil"/>
              <w:left w:val="nil"/>
              <w:bottom w:val="nil"/>
              <w:right w:val="nil"/>
            </w:tcBorders>
            <w:tcMar>
              <w:left w:w="44" w:type="dxa"/>
            </w:tcMar>
            <w:vAlign w:val="bottom"/>
          </w:tcPr>
          <w:p w:rsidR="00CB43C5" w:rsidRPr="001F1C98" w:rsidRDefault="00CB43C5" w:rsidP="001F1C98">
            <w:pPr>
              <w:rPr>
                <w:lang w:val="en-AU"/>
              </w:rPr>
            </w:pPr>
            <w:r>
              <w:rPr>
                <w:lang w:val="en-AU"/>
              </w:rPr>
              <w:t>-</w:t>
            </w:r>
          </w:p>
        </w:tc>
      </w:tr>
      <w:tr w:rsidR="00CB43C5" w:rsidRPr="001F1C98" w:rsidTr="001F1C98">
        <w:tc>
          <w:tcPr>
            <w:tcW w:w="6349" w:type="dxa"/>
            <w:tcBorders>
              <w:top w:val="nil"/>
              <w:left w:val="nil"/>
              <w:bottom w:val="nil"/>
              <w:right w:val="nil"/>
            </w:tcBorders>
            <w:tcMar>
              <w:left w:w="44" w:type="dxa"/>
            </w:tcMar>
          </w:tcPr>
          <w:p w:rsidR="00CB43C5" w:rsidRPr="001F1C98" w:rsidRDefault="00CB43C5" w:rsidP="001F1C98">
            <w:pPr>
              <w:rPr>
                <w:lang w:val="en-AU"/>
              </w:rPr>
            </w:pPr>
            <w:r w:rsidRPr="001F1C98">
              <w:rPr>
                <w:lang w:val="en-AU"/>
              </w:rPr>
              <w:t>Interest received</w:t>
            </w:r>
          </w:p>
        </w:tc>
        <w:tc>
          <w:tcPr>
            <w:tcW w:w="1299" w:type="dxa"/>
            <w:tcBorders>
              <w:top w:val="nil"/>
              <w:left w:val="nil"/>
              <w:bottom w:val="nil"/>
              <w:right w:val="nil"/>
            </w:tcBorders>
            <w:tcMar>
              <w:left w:w="72" w:type="dxa"/>
            </w:tcMar>
            <w:vAlign w:val="bottom"/>
          </w:tcPr>
          <w:p w:rsidR="00CB43C5" w:rsidRPr="001F1C98" w:rsidRDefault="00CB43C5" w:rsidP="001F1C98">
            <w:pPr>
              <w:rPr>
                <w:b/>
                <w:bCs/>
                <w:lang w:val="en-AU"/>
              </w:rPr>
            </w:pPr>
            <w:r w:rsidRPr="001F1C98">
              <w:rPr>
                <w:b/>
                <w:bCs/>
                <w:lang w:val="en-AU"/>
              </w:rPr>
              <w:t>10,770</w:t>
            </w:r>
            <w:r w:rsidRPr="001F1C98">
              <w:rPr>
                <w:b/>
                <w:bCs/>
                <w:lang w:val="en-AU"/>
              </w:rPr>
              <w:tab/>
            </w:r>
          </w:p>
        </w:tc>
        <w:tc>
          <w:tcPr>
            <w:tcW w:w="1298" w:type="dxa"/>
            <w:tcBorders>
              <w:top w:val="nil"/>
              <w:left w:val="nil"/>
              <w:bottom w:val="nil"/>
              <w:right w:val="nil"/>
            </w:tcBorders>
            <w:tcMar>
              <w:left w:w="44" w:type="dxa"/>
            </w:tcMar>
            <w:vAlign w:val="bottom"/>
          </w:tcPr>
          <w:p w:rsidR="00CB43C5" w:rsidRPr="001F1C98" w:rsidRDefault="00CB43C5" w:rsidP="001F1C98">
            <w:pPr>
              <w:rPr>
                <w:lang w:val="en-AU"/>
              </w:rPr>
            </w:pPr>
            <w:r w:rsidRPr="001F1C98">
              <w:rPr>
                <w:lang w:val="en-AU"/>
              </w:rPr>
              <w:t>6,361</w:t>
            </w:r>
            <w:r w:rsidRPr="001F1C98">
              <w:rPr>
                <w:lang w:val="en-AU"/>
              </w:rPr>
              <w:tab/>
            </w:r>
          </w:p>
        </w:tc>
      </w:tr>
      <w:tr w:rsidR="00CB43C5" w:rsidRPr="001F1C98" w:rsidTr="001F1C98">
        <w:tc>
          <w:tcPr>
            <w:tcW w:w="6349" w:type="dxa"/>
            <w:tcBorders>
              <w:top w:val="nil"/>
              <w:left w:val="nil"/>
              <w:bottom w:val="nil"/>
              <w:right w:val="nil"/>
            </w:tcBorders>
            <w:tcMar>
              <w:left w:w="44" w:type="dxa"/>
            </w:tcMar>
          </w:tcPr>
          <w:p w:rsidR="00CB43C5" w:rsidRPr="001F1C98" w:rsidRDefault="00CB43C5" w:rsidP="001F1C98">
            <w:pPr>
              <w:rPr>
                <w:lang w:val="en-AU"/>
              </w:rPr>
            </w:pPr>
          </w:p>
        </w:tc>
        <w:tc>
          <w:tcPr>
            <w:tcW w:w="1299" w:type="dxa"/>
            <w:tcBorders>
              <w:top w:val="single" w:sz="8" w:space="0" w:color="000000"/>
              <w:left w:val="nil"/>
              <w:bottom w:val="double" w:sz="6" w:space="0" w:color="000000"/>
              <w:right w:val="nil"/>
            </w:tcBorders>
            <w:tcMar>
              <w:left w:w="72" w:type="dxa"/>
            </w:tcMar>
            <w:vAlign w:val="bottom"/>
          </w:tcPr>
          <w:p w:rsidR="00CB43C5" w:rsidRPr="001F1C98" w:rsidRDefault="00CB43C5" w:rsidP="001F1C98">
            <w:pPr>
              <w:rPr>
                <w:b/>
                <w:bCs/>
                <w:lang w:val="en-AU"/>
              </w:rPr>
            </w:pPr>
            <w:r w:rsidRPr="001F1C98">
              <w:rPr>
                <w:b/>
                <w:bCs/>
                <w:lang w:val="en-AU"/>
              </w:rPr>
              <w:t>15,887</w:t>
            </w:r>
            <w:r w:rsidRPr="001F1C98">
              <w:rPr>
                <w:b/>
                <w:bCs/>
                <w:lang w:val="en-AU"/>
              </w:rPr>
              <w:tab/>
            </w:r>
          </w:p>
        </w:tc>
        <w:tc>
          <w:tcPr>
            <w:tcW w:w="1298" w:type="dxa"/>
            <w:tcBorders>
              <w:top w:val="single" w:sz="8" w:space="0" w:color="000000"/>
              <w:left w:val="nil"/>
              <w:bottom w:val="double" w:sz="6" w:space="0" w:color="000000"/>
              <w:right w:val="nil"/>
            </w:tcBorders>
            <w:tcMar>
              <w:left w:w="44" w:type="dxa"/>
            </w:tcMar>
            <w:vAlign w:val="bottom"/>
          </w:tcPr>
          <w:p w:rsidR="00CB43C5" w:rsidRPr="001F1C98" w:rsidRDefault="00CB43C5" w:rsidP="001F1C98">
            <w:pPr>
              <w:rPr>
                <w:lang w:val="en-AU"/>
              </w:rPr>
            </w:pPr>
            <w:r w:rsidRPr="001F1C98">
              <w:rPr>
                <w:lang w:val="en-AU"/>
              </w:rPr>
              <w:t>6,361</w:t>
            </w:r>
            <w:r w:rsidRPr="001F1C98">
              <w:rPr>
                <w:lang w:val="en-AU"/>
              </w:rPr>
              <w:tab/>
            </w:r>
          </w:p>
        </w:tc>
      </w:tr>
    </w:tbl>
    <w:p w:rsidR="00CB43C5" w:rsidRDefault="00CB43C5" w:rsidP="00CB43C5">
      <w:pPr>
        <w:pStyle w:val="Heading3AND"/>
        <w:numPr>
          <w:ilvl w:val="0"/>
          <w:numId w:val="14"/>
        </w:numPr>
        <w:rPr>
          <w:lang w:val="en-AU"/>
        </w:rPr>
      </w:pPr>
      <w:bookmarkStart w:id="47" w:name="_Toc467674190"/>
      <w:r w:rsidRPr="001F1C98">
        <w:rPr>
          <w:lang w:val="en-AU"/>
        </w:rPr>
        <w:t>Result</w:t>
      </w:r>
      <w:r>
        <w:rPr>
          <w:lang w:val="en-AU"/>
        </w:rPr>
        <w:t xml:space="preserve"> for the Year</w:t>
      </w:r>
      <w:bookmarkEnd w:id="47"/>
    </w:p>
    <w:p w:rsidR="00CB43C5" w:rsidRPr="001F1C98" w:rsidRDefault="00CB43C5" w:rsidP="00CB43C5">
      <w:pPr>
        <w:pStyle w:val="Heading3AND"/>
        <w:rPr>
          <w:lang w:val="en-AU"/>
        </w:rPr>
      </w:pPr>
    </w:p>
    <w:p w:rsidR="001F1C98" w:rsidRPr="001F1C98" w:rsidRDefault="001F1C98" w:rsidP="001F1C98">
      <w:pPr>
        <w:rPr>
          <w:lang w:val="en-AU"/>
        </w:rPr>
      </w:pPr>
      <w:r w:rsidRPr="001F1C98">
        <w:rPr>
          <w:lang w:val="en-AU"/>
        </w:rPr>
        <w:t>The result for the year includes the following specific expenses:</w:t>
      </w:r>
    </w:p>
    <w:tbl>
      <w:tblPr>
        <w:tblW w:w="9921" w:type="dxa"/>
        <w:tblInd w:w="45" w:type="dxa"/>
        <w:tblLayout w:type="fixed"/>
        <w:tblCellMar>
          <w:left w:w="0" w:type="dxa"/>
          <w:right w:w="28" w:type="dxa"/>
        </w:tblCellMar>
        <w:tblLook w:val="0000" w:firstRow="0" w:lastRow="0" w:firstColumn="0" w:lastColumn="0" w:noHBand="0" w:noVBand="0"/>
      </w:tblPr>
      <w:tblGrid>
        <w:gridCol w:w="7041"/>
        <w:gridCol w:w="1441"/>
        <w:gridCol w:w="1439"/>
      </w:tblGrid>
      <w:tr w:rsidR="00CB43C5" w:rsidRPr="001F1C98" w:rsidTr="00CB43C5">
        <w:tc>
          <w:tcPr>
            <w:tcW w:w="6349" w:type="dxa"/>
            <w:tcBorders>
              <w:top w:val="nil"/>
              <w:left w:val="nil"/>
              <w:bottom w:val="nil"/>
              <w:right w:val="nil"/>
            </w:tcBorders>
            <w:tcMar>
              <w:left w:w="45" w:type="dxa"/>
            </w:tcMar>
            <w:vAlign w:val="bottom"/>
          </w:tcPr>
          <w:p w:rsidR="00CB43C5" w:rsidRPr="001F1C98" w:rsidRDefault="00CB43C5" w:rsidP="00CB43C5">
            <w:pPr>
              <w:rPr>
                <w:lang w:val="en-AU"/>
              </w:rPr>
            </w:pPr>
          </w:p>
        </w:tc>
        <w:tc>
          <w:tcPr>
            <w:tcW w:w="1299" w:type="dxa"/>
            <w:tcBorders>
              <w:top w:val="nil"/>
              <w:left w:val="nil"/>
              <w:bottom w:val="nil"/>
              <w:right w:val="nil"/>
            </w:tcBorders>
            <w:tcMar>
              <w:left w:w="73" w:type="dxa"/>
            </w:tcMar>
            <w:vAlign w:val="bottom"/>
          </w:tcPr>
          <w:p w:rsidR="00CB43C5" w:rsidRPr="001F1C98" w:rsidRDefault="00CB43C5" w:rsidP="00CB43C5">
            <w:pPr>
              <w:rPr>
                <w:lang w:val="en-AU"/>
              </w:rPr>
            </w:pPr>
            <w:r>
              <w:rPr>
                <w:lang w:val="en-AU"/>
              </w:rPr>
              <w:t>2016</w:t>
            </w:r>
          </w:p>
        </w:tc>
        <w:tc>
          <w:tcPr>
            <w:tcW w:w="1298" w:type="dxa"/>
            <w:tcBorders>
              <w:top w:val="nil"/>
              <w:left w:val="nil"/>
              <w:bottom w:val="nil"/>
              <w:right w:val="nil"/>
            </w:tcBorders>
            <w:tcMar>
              <w:left w:w="45" w:type="dxa"/>
            </w:tcMar>
            <w:vAlign w:val="bottom"/>
          </w:tcPr>
          <w:p w:rsidR="00CB43C5" w:rsidRPr="001F1C98" w:rsidRDefault="00CB43C5" w:rsidP="00CB43C5">
            <w:pPr>
              <w:rPr>
                <w:lang w:val="en-AU"/>
              </w:rPr>
            </w:pPr>
            <w:r>
              <w:rPr>
                <w:lang w:val="en-AU"/>
              </w:rPr>
              <w:t>2015</w:t>
            </w:r>
          </w:p>
        </w:tc>
      </w:tr>
      <w:tr w:rsidR="00CB43C5" w:rsidRPr="001F1C98" w:rsidTr="00CB43C5">
        <w:tc>
          <w:tcPr>
            <w:tcW w:w="6349" w:type="dxa"/>
            <w:tcBorders>
              <w:top w:val="nil"/>
              <w:left w:val="nil"/>
              <w:bottom w:val="nil"/>
              <w:right w:val="nil"/>
            </w:tcBorders>
            <w:tcMar>
              <w:left w:w="45" w:type="dxa"/>
            </w:tcMar>
            <w:vAlign w:val="bottom"/>
          </w:tcPr>
          <w:p w:rsidR="00CB43C5" w:rsidRPr="001F1C98" w:rsidRDefault="00CB43C5" w:rsidP="001F1C98">
            <w:pPr>
              <w:rPr>
                <w:lang w:val="en-AU"/>
              </w:rPr>
            </w:pPr>
            <w:r w:rsidRPr="001F1C98">
              <w:rPr>
                <w:lang w:val="en-AU"/>
              </w:rPr>
              <w:t>Depreciation of plant and equipment</w:t>
            </w:r>
          </w:p>
        </w:tc>
        <w:tc>
          <w:tcPr>
            <w:tcW w:w="1299" w:type="dxa"/>
            <w:tcBorders>
              <w:top w:val="nil"/>
              <w:left w:val="nil"/>
              <w:bottom w:val="nil"/>
              <w:right w:val="nil"/>
            </w:tcBorders>
            <w:tcMar>
              <w:left w:w="73" w:type="dxa"/>
            </w:tcMar>
            <w:vAlign w:val="bottom"/>
          </w:tcPr>
          <w:p w:rsidR="00CB43C5" w:rsidRPr="001F1C98" w:rsidRDefault="00CB43C5" w:rsidP="001F1C98">
            <w:pPr>
              <w:rPr>
                <w:b/>
                <w:bCs/>
                <w:lang w:val="en-AU"/>
              </w:rPr>
            </w:pPr>
            <w:r w:rsidRPr="001F1C98">
              <w:rPr>
                <w:b/>
                <w:bCs/>
                <w:lang w:val="en-AU"/>
              </w:rPr>
              <w:t>32,132</w:t>
            </w:r>
            <w:r w:rsidRPr="001F1C98">
              <w:rPr>
                <w:b/>
                <w:bCs/>
                <w:lang w:val="en-AU"/>
              </w:rPr>
              <w:tab/>
            </w:r>
          </w:p>
        </w:tc>
        <w:tc>
          <w:tcPr>
            <w:tcW w:w="1298" w:type="dxa"/>
            <w:tcBorders>
              <w:top w:val="nil"/>
              <w:left w:val="nil"/>
              <w:bottom w:val="nil"/>
              <w:right w:val="nil"/>
            </w:tcBorders>
            <w:tcMar>
              <w:left w:w="45" w:type="dxa"/>
            </w:tcMar>
            <w:vAlign w:val="bottom"/>
          </w:tcPr>
          <w:p w:rsidR="00CB43C5" w:rsidRPr="001F1C98" w:rsidRDefault="00CB43C5" w:rsidP="001F1C98">
            <w:pPr>
              <w:rPr>
                <w:lang w:val="en-AU"/>
              </w:rPr>
            </w:pPr>
            <w:r w:rsidRPr="001F1C98">
              <w:rPr>
                <w:lang w:val="en-AU"/>
              </w:rPr>
              <w:t>7,553</w:t>
            </w:r>
            <w:r w:rsidRPr="001F1C98">
              <w:rPr>
                <w:lang w:val="en-AU"/>
              </w:rPr>
              <w:tab/>
            </w:r>
          </w:p>
        </w:tc>
      </w:tr>
      <w:tr w:rsidR="00CB43C5" w:rsidRPr="001F1C98" w:rsidTr="00CB43C5">
        <w:tc>
          <w:tcPr>
            <w:tcW w:w="6349" w:type="dxa"/>
            <w:tcBorders>
              <w:top w:val="nil"/>
              <w:left w:val="nil"/>
              <w:bottom w:val="nil"/>
              <w:right w:val="nil"/>
            </w:tcBorders>
            <w:tcMar>
              <w:left w:w="45" w:type="dxa"/>
            </w:tcMar>
            <w:vAlign w:val="bottom"/>
          </w:tcPr>
          <w:p w:rsidR="00CB43C5" w:rsidRPr="001F1C98" w:rsidRDefault="00CB43C5" w:rsidP="001F1C98">
            <w:pPr>
              <w:rPr>
                <w:lang w:val="en-AU"/>
              </w:rPr>
            </w:pPr>
            <w:r w:rsidRPr="001F1C98">
              <w:rPr>
                <w:lang w:val="en-AU"/>
              </w:rPr>
              <w:t>Rental expense relating to operating leases</w:t>
            </w:r>
          </w:p>
        </w:tc>
        <w:tc>
          <w:tcPr>
            <w:tcW w:w="1299" w:type="dxa"/>
            <w:tcBorders>
              <w:top w:val="nil"/>
              <w:left w:val="nil"/>
              <w:bottom w:val="single" w:sz="8" w:space="0" w:color="000000"/>
              <w:right w:val="nil"/>
            </w:tcBorders>
            <w:tcMar>
              <w:left w:w="73" w:type="dxa"/>
            </w:tcMar>
            <w:vAlign w:val="bottom"/>
          </w:tcPr>
          <w:p w:rsidR="00CB43C5" w:rsidRPr="001F1C98" w:rsidRDefault="00CB43C5" w:rsidP="001F1C98">
            <w:pPr>
              <w:rPr>
                <w:b/>
                <w:bCs/>
                <w:lang w:val="en-AU"/>
              </w:rPr>
            </w:pPr>
            <w:r w:rsidRPr="001F1C98">
              <w:rPr>
                <w:b/>
                <w:bCs/>
                <w:lang w:val="en-AU"/>
              </w:rPr>
              <w:t>88,104</w:t>
            </w:r>
            <w:r w:rsidRPr="001F1C98">
              <w:rPr>
                <w:b/>
                <w:bCs/>
                <w:lang w:val="en-AU"/>
              </w:rPr>
              <w:tab/>
            </w:r>
          </w:p>
        </w:tc>
        <w:tc>
          <w:tcPr>
            <w:tcW w:w="1298" w:type="dxa"/>
            <w:tcBorders>
              <w:top w:val="nil"/>
              <w:left w:val="nil"/>
              <w:bottom w:val="single" w:sz="8" w:space="0" w:color="000000"/>
              <w:right w:val="nil"/>
            </w:tcBorders>
            <w:tcMar>
              <w:left w:w="45" w:type="dxa"/>
            </w:tcMar>
            <w:vAlign w:val="bottom"/>
          </w:tcPr>
          <w:p w:rsidR="00CB43C5" w:rsidRPr="001F1C98" w:rsidRDefault="00CB43C5" w:rsidP="001F1C98">
            <w:pPr>
              <w:rPr>
                <w:lang w:val="en-AU"/>
              </w:rPr>
            </w:pPr>
            <w:r w:rsidRPr="001F1C98">
              <w:rPr>
                <w:lang w:val="en-AU"/>
              </w:rPr>
              <w:t>56,401</w:t>
            </w:r>
            <w:r w:rsidRPr="001F1C98">
              <w:rPr>
                <w:lang w:val="en-AU"/>
              </w:rPr>
              <w:tab/>
            </w:r>
          </w:p>
        </w:tc>
      </w:tr>
    </w:tbl>
    <w:p w:rsidR="00CB43C5" w:rsidRDefault="00CB43C5" w:rsidP="00CB43C5">
      <w:pPr>
        <w:pStyle w:val="Heading3AND"/>
        <w:numPr>
          <w:ilvl w:val="0"/>
          <w:numId w:val="14"/>
        </w:numPr>
        <w:rPr>
          <w:lang w:val="en-AU"/>
        </w:rPr>
      </w:pPr>
      <w:bookmarkStart w:id="48" w:name="_Toc467674191"/>
      <w:r>
        <w:rPr>
          <w:lang w:val="en-AU"/>
        </w:rPr>
        <w:t>Cash and cash equivalents</w:t>
      </w:r>
      <w:bookmarkEnd w:id="48"/>
    </w:p>
    <w:p w:rsidR="00CB43C5" w:rsidRPr="001F1C98" w:rsidRDefault="00CB43C5" w:rsidP="00CB43C5">
      <w:pPr>
        <w:pStyle w:val="Heading3AND"/>
        <w:rPr>
          <w:lang w:val="en-AU"/>
        </w:rPr>
      </w:pPr>
    </w:p>
    <w:tbl>
      <w:tblPr>
        <w:tblW w:w="9531" w:type="dxa"/>
        <w:tblLayout w:type="fixed"/>
        <w:tblCellMar>
          <w:left w:w="0" w:type="dxa"/>
          <w:right w:w="28" w:type="dxa"/>
        </w:tblCellMar>
        <w:tblLook w:val="0000" w:firstRow="0" w:lastRow="0" w:firstColumn="0" w:lastColumn="0" w:noHBand="0" w:noVBand="0"/>
      </w:tblPr>
      <w:tblGrid>
        <w:gridCol w:w="6764"/>
        <w:gridCol w:w="1384"/>
        <w:gridCol w:w="1383"/>
      </w:tblGrid>
      <w:tr w:rsidR="00CB43C5" w:rsidRPr="001F1C98" w:rsidTr="00CB43C5">
        <w:tc>
          <w:tcPr>
            <w:tcW w:w="6349" w:type="dxa"/>
            <w:tcBorders>
              <w:top w:val="nil"/>
              <w:left w:val="nil"/>
              <w:bottom w:val="nil"/>
              <w:right w:val="nil"/>
            </w:tcBorders>
            <w:tcMar>
              <w:left w:w="44" w:type="dxa"/>
            </w:tcMar>
            <w:vAlign w:val="bottom"/>
          </w:tcPr>
          <w:p w:rsidR="00CB43C5" w:rsidRPr="001F1C98" w:rsidRDefault="00CB43C5" w:rsidP="00CB43C5">
            <w:pPr>
              <w:rPr>
                <w:lang w:val="en-AU"/>
              </w:rPr>
            </w:pPr>
          </w:p>
        </w:tc>
        <w:tc>
          <w:tcPr>
            <w:tcW w:w="1299" w:type="dxa"/>
            <w:tcBorders>
              <w:top w:val="nil"/>
              <w:left w:val="nil"/>
              <w:bottom w:val="nil"/>
              <w:right w:val="nil"/>
            </w:tcBorders>
            <w:tcMar>
              <w:left w:w="72" w:type="dxa"/>
            </w:tcMar>
            <w:vAlign w:val="bottom"/>
          </w:tcPr>
          <w:p w:rsidR="00CB43C5" w:rsidRPr="001F1C98" w:rsidRDefault="00CB43C5" w:rsidP="00CB43C5">
            <w:pPr>
              <w:rPr>
                <w:lang w:val="en-AU"/>
              </w:rPr>
            </w:pPr>
            <w:r>
              <w:rPr>
                <w:lang w:val="en-AU"/>
              </w:rPr>
              <w:t>2016</w:t>
            </w:r>
          </w:p>
        </w:tc>
        <w:tc>
          <w:tcPr>
            <w:tcW w:w="1298" w:type="dxa"/>
            <w:tcBorders>
              <w:top w:val="nil"/>
              <w:left w:val="nil"/>
              <w:bottom w:val="nil"/>
              <w:right w:val="nil"/>
            </w:tcBorders>
            <w:tcMar>
              <w:left w:w="43" w:type="dxa"/>
            </w:tcMar>
            <w:vAlign w:val="bottom"/>
          </w:tcPr>
          <w:p w:rsidR="00CB43C5" w:rsidRPr="001F1C98" w:rsidRDefault="00CB43C5" w:rsidP="00CB43C5">
            <w:pPr>
              <w:rPr>
                <w:lang w:val="en-AU"/>
              </w:rPr>
            </w:pPr>
            <w:r>
              <w:rPr>
                <w:lang w:val="en-AU"/>
              </w:rPr>
              <w:t>2015</w:t>
            </w:r>
          </w:p>
        </w:tc>
      </w:tr>
      <w:tr w:rsidR="00CB43C5" w:rsidRPr="001F1C98" w:rsidTr="00CB43C5">
        <w:tc>
          <w:tcPr>
            <w:tcW w:w="6349" w:type="dxa"/>
            <w:tcBorders>
              <w:top w:val="nil"/>
              <w:left w:val="nil"/>
              <w:bottom w:val="nil"/>
              <w:right w:val="nil"/>
            </w:tcBorders>
            <w:tcMar>
              <w:left w:w="44" w:type="dxa"/>
            </w:tcMar>
            <w:vAlign w:val="bottom"/>
          </w:tcPr>
          <w:p w:rsidR="00CB43C5" w:rsidRPr="001F1C98" w:rsidRDefault="00CB43C5" w:rsidP="001F1C98">
            <w:pPr>
              <w:rPr>
                <w:lang w:val="en-AU"/>
              </w:rPr>
            </w:pPr>
            <w:r w:rsidRPr="001F1C98">
              <w:rPr>
                <w:lang w:val="en-AU"/>
              </w:rPr>
              <w:t>Cash on hand</w:t>
            </w:r>
          </w:p>
        </w:tc>
        <w:tc>
          <w:tcPr>
            <w:tcW w:w="1299" w:type="dxa"/>
            <w:tcBorders>
              <w:top w:val="nil"/>
              <w:left w:val="nil"/>
              <w:bottom w:val="nil"/>
              <w:right w:val="nil"/>
            </w:tcBorders>
            <w:tcMar>
              <w:left w:w="72" w:type="dxa"/>
            </w:tcMar>
            <w:vAlign w:val="bottom"/>
          </w:tcPr>
          <w:p w:rsidR="00CB43C5" w:rsidRPr="001F1C98" w:rsidRDefault="00CB43C5" w:rsidP="001F1C98">
            <w:pPr>
              <w:rPr>
                <w:b/>
                <w:bCs/>
                <w:lang w:val="en-AU"/>
              </w:rPr>
            </w:pPr>
            <w:r w:rsidRPr="001F1C98">
              <w:rPr>
                <w:b/>
                <w:bCs/>
                <w:lang w:val="en-AU"/>
              </w:rPr>
              <w:t>400</w:t>
            </w:r>
            <w:r w:rsidRPr="001F1C98">
              <w:rPr>
                <w:b/>
                <w:bCs/>
                <w:lang w:val="en-AU"/>
              </w:rPr>
              <w:tab/>
            </w:r>
          </w:p>
        </w:tc>
        <w:tc>
          <w:tcPr>
            <w:tcW w:w="1298" w:type="dxa"/>
            <w:tcBorders>
              <w:top w:val="nil"/>
              <w:left w:val="nil"/>
              <w:bottom w:val="nil"/>
              <w:right w:val="nil"/>
            </w:tcBorders>
            <w:tcMar>
              <w:left w:w="43" w:type="dxa"/>
            </w:tcMar>
            <w:vAlign w:val="bottom"/>
          </w:tcPr>
          <w:p w:rsidR="00CB43C5" w:rsidRPr="001F1C98" w:rsidRDefault="00CB43C5" w:rsidP="001F1C98">
            <w:pPr>
              <w:rPr>
                <w:lang w:val="en-AU"/>
              </w:rPr>
            </w:pPr>
            <w:r w:rsidRPr="001F1C98">
              <w:rPr>
                <w:lang w:val="en-AU"/>
              </w:rPr>
              <w:t>400</w:t>
            </w:r>
            <w:r w:rsidRPr="001F1C98">
              <w:rPr>
                <w:lang w:val="en-AU"/>
              </w:rPr>
              <w:tab/>
            </w:r>
          </w:p>
        </w:tc>
      </w:tr>
      <w:tr w:rsidR="00CB43C5" w:rsidRPr="001F1C98" w:rsidTr="00CB43C5">
        <w:tc>
          <w:tcPr>
            <w:tcW w:w="6349" w:type="dxa"/>
            <w:tcBorders>
              <w:top w:val="nil"/>
              <w:left w:val="nil"/>
              <w:bottom w:val="nil"/>
              <w:right w:val="nil"/>
            </w:tcBorders>
            <w:tcMar>
              <w:left w:w="44" w:type="dxa"/>
            </w:tcMar>
            <w:vAlign w:val="bottom"/>
          </w:tcPr>
          <w:p w:rsidR="00CB43C5" w:rsidRPr="001F1C98" w:rsidRDefault="00CB43C5" w:rsidP="001F1C98">
            <w:pPr>
              <w:rPr>
                <w:lang w:val="en-AU"/>
              </w:rPr>
            </w:pPr>
            <w:r w:rsidRPr="001F1C98">
              <w:rPr>
                <w:lang w:val="en-AU"/>
              </w:rPr>
              <w:t>Cash at bank</w:t>
            </w:r>
          </w:p>
        </w:tc>
        <w:tc>
          <w:tcPr>
            <w:tcW w:w="1299" w:type="dxa"/>
            <w:tcBorders>
              <w:top w:val="nil"/>
              <w:left w:val="nil"/>
              <w:bottom w:val="nil"/>
              <w:right w:val="nil"/>
            </w:tcBorders>
            <w:tcMar>
              <w:left w:w="72" w:type="dxa"/>
            </w:tcMar>
            <w:vAlign w:val="bottom"/>
          </w:tcPr>
          <w:p w:rsidR="00CB43C5" w:rsidRPr="001F1C98" w:rsidRDefault="00CB43C5" w:rsidP="001F1C98">
            <w:pPr>
              <w:rPr>
                <w:b/>
                <w:bCs/>
                <w:lang w:val="en-AU"/>
              </w:rPr>
            </w:pPr>
            <w:r w:rsidRPr="001F1C98">
              <w:rPr>
                <w:b/>
                <w:bCs/>
                <w:lang w:val="en-AU"/>
              </w:rPr>
              <w:t>1,157,470</w:t>
            </w:r>
            <w:r w:rsidRPr="001F1C98">
              <w:rPr>
                <w:b/>
                <w:bCs/>
                <w:lang w:val="en-AU"/>
              </w:rPr>
              <w:tab/>
            </w:r>
          </w:p>
        </w:tc>
        <w:tc>
          <w:tcPr>
            <w:tcW w:w="1298" w:type="dxa"/>
            <w:tcBorders>
              <w:top w:val="nil"/>
              <w:left w:val="nil"/>
              <w:bottom w:val="nil"/>
              <w:right w:val="nil"/>
            </w:tcBorders>
            <w:tcMar>
              <w:left w:w="43" w:type="dxa"/>
            </w:tcMar>
            <w:vAlign w:val="bottom"/>
          </w:tcPr>
          <w:p w:rsidR="00CB43C5" w:rsidRPr="001F1C98" w:rsidRDefault="00CB43C5" w:rsidP="001F1C98">
            <w:pPr>
              <w:rPr>
                <w:lang w:val="en-AU"/>
              </w:rPr>
            </w:pPr>
            <w:r w:rsidRPr="001F1C98">
              <w:rPr>
                <w:lang w:val="en-AU"/>
              </w:rPr>
              <w:t>823,458</w:t>
            </w:r>
            <w:r w:rsidRPr="001F1C98">
              <w:rPr>
                <w:lang w:val="en-AU"/>
              </w:rPr>
              <w:tab/>
            </w:r>
          </w:p>
        </w:tc>
      </w:tr>
      <w:tr w:rsidR="00CB43C5" w:rsidRPr="001F1C98" w:rsidTr="00CB43C5">
        <w:tc>
          <w:tcPr>
            <w:tcW w:w="6349" w:type="dxa"/>
            <w:tcBorders>
              <w:top w:val="nil"/>
              <w:left w:val="nil"/>
              <w:bottom w:val="nil"/>
              <w:right w:val="nil"/>
            </w:tcBorders>
            <w:tcMar>
              <w:left w:w="44" w:type="dxa"/>
            </w:tcMar>
            <w:vAlign w:val="bottom"/>
          </w:tcPr>
          <w:p w:rsidR="00CB43C5" w:rsidRPr="001F1C98" w:rsidRDefault="00CB43C5" w:rsidP="001F1C98">
            <w:pPr>
              <w:rPr>
                <w:lang w:val="en-AU"/>
              </w:rPr>
            </w:pPr>
          </w:p>
        </w:tc>
        <w:tc>
          <w:tcPr>
            <w:tcW w:w="1299" w:type="dxa"/>
            <w:tcBorders>
              <w:top w:val="single" w:sz="8" w:space="0" w:color="000000"/>
              <w:left w:val="nil"/>
              <w:bottom w:val="double" w:sz="6" w:space="0" w:color="000000"/>
              <w:right w:val="nil"/>
            </w:tcBorders>
            <w:tcMar>
              <w:left w:w="72" w:type="dxa"/>
            </w:tcMar>
            <w:vAlign w:val="bottom"/>
          </w:tcPr>
          <w:p w:rsidR="00CB43C5" w:rsidRPr="001F1C98" w:rsidRDefault="00CB43C5" w:rsidP="001F1C98">
            <w:pPr>
              <w:rPr>
                <w:b/>
                <w:bCs/>
                <w:lang w:val="en-AU"/>
              </w:rPr>
            </w:pPr>
            <w:r w:rsidRPr="001F1C98">
              <w:rPr>
                <w:b/>
                <w:bCs/>
                <w:lang w:val="en-AU"/>
              </w:rPr>
              <w:t>1,157,870</w:t>
            </w:r>
            <w:r w:rsidRPr="001F1C98">
              <w:rPr>
                <w:b/>
                <w:bCs/>
                <w:lang w:val="en-AU"/>
              </w:rPr>
              <w:tab/>
            </w:r>
          </w:p>
        </w:tc>
        <w:tc>
          <w:tcPr>
            <w:tcW w:w="1298" w:type="dxa"/>
            <w:tcBorders>
              <w:top w:val="single" w:sz="8" w:space="0" w:color="000000"/>
              <w:left w:val="nil"/>
              <w:bottom w:val="double" w:sz="6" w:space="0" w:color="000000"/>
              <w:right w:val="nil"/>
            </w:tcBorders>
            <w:tcMar>
              <w:left w:w="43" w:type="dxa"/>
            </w:tcMar>
            <w:vAlign w:val="bottom"/>
          </w:tcPr>
          <w:p w:rsidR="00CB43C5" w:rsidRPr="001F1C98" w:rsidRDefault="00CB43C5" w:rsidP="001F1C98">
            <w:pPr>
              <w:rPr>
                <w:lang w:val="en-AU"/>
              </w:rPr>
            </w:pPr>
            <w:r w:rsidRPr="001F1C98">
              <w:rPr>
                <w:lang w:val="en-AU"/>
              </w:rPr>
              <w:t>823,858</w:t>
            </w:r>
            <w:r w:rsidRPr="001F1C98">
              <w:rPr>
                <w:lang w:val="en-AU"/>
              </w:rPr>
              <w:tab/>
            </w:r>
          </w:p>
        </w:tc>
      </w:tr>
    </w:tbl>
    <w:p w:rsidR="00CB43C5" w:rsidRDefault="00CB43C5" w:rsidP="00CB43C5">
      <w:pPr>
        <w:pStyle w:val="Heading3AND"/>
        <w:numPr>
          <w:ilvl w:val="0"/>
          <w:numId w:val="14"/>
        </w:numPr>
        <w:rPr>
          <w:lang w:val="en-AU"/>
        </w:rPr>
      </w:pPr>
      <w:bookmarkStart w:id="49" w:name="_Toc467674192"/>
      <w:r w:rsidRPr="001F1C98">
        <w:rPr>
          <w:lang w:val="en-AU"/>
        </w:rPr>
        <w:t>Trade and other receivables</w:t>
      </w:r>
      <w:bookmarkEnd w:id="49"/>
      <w:r w:rsidRPr="001F1C98">
        <w:rPr>
          <w:lang w:val="en-AU"/>
        </w:rPr>
        <w:t xml:space="preserve"> </w:t>
      </w:r>
    </w:p>
    <w:p w:rsidR="00CB43C5" w:rsidRPr="001F1C98" w:rsidRDefault="00CB43C5" w:rsidP="001F1C98">
      <w:pPr>
        <w:rPr>
          <w:b/>
          <w:bCs/>
          <w:lang w:val="en-AU"/>
        </w:rPr>
      </w:pPr>
    </w:p>
    <w:tbl>
      <w:tblPr>
        <w:tblW w:w="8946" w:type="dxa"/>
        <w:tblLayout w:type="fixed"/>
        <w:tblCellMar>
          <w:left w:w="0" w:type="dxa"/>
          <w:right w:w="28" w:type="dxa"/>
        </w:tblCellMar>
        <w:tblLook w:val="0000" w:firstRow="0" w:lastRow="0" w:firstColumn="0" w:lastColumn="0" w:noHBand="0" w:noVBand="0"/>
      </w:tblPr>
      <w:tblGrid>
        <w:gridCol w:w="6349"/>
        <w:gridCol w:w="1299"/>
        <w:gridCol w:w="1298"/>
      </w:tblGrid>
      <w:tr w:rsidR="00CB43C5" w:rsidRPr="001F1C98" w:rsidTr="00CB43C5">
        <w:tc>
          <w:tcPr>
            <w:tcW w:w="6349" w:type="dxa"/>
            <w:tcBorders>
              <w:top w:val="nil"/>
              <w:left w:val="nil"/>
              <w:bottom w:val="nil"/>
              <w:right w:val="nil"/>
            </w:tcBorders>
            <w:tcMar>
              <w:left w:w="44" w:type="dxa"/>
            </w:tcMar>
          </w:tcPr>
          <w:p w:rsidR="00CB43C5" w:rsidRPr="001F1C98" w:rsidRDefault="00CB43C5" w:rsidP="00CB43C5">
            <w:pPr>
              <w:rPr>
                <w:lang w:val="en-AU"/>
              </w:rPr>
            </w:pPr>
            <w:r w:rsidRPr="001F1C98">
              <w:rPr>
                <w:lang w:val="en-AU"/>
              </w:rPr>
              <w:t>Current</w:t>
            </w:r>
          </w:p>
        </w:tc>
        <w:tc>
          <w:tcPr>
            <w:tcW w:w="1299" w:type="dxa"/>
            <w:tcBorders>
              <w:top w:val="nil"/>
              <w:left w:val="nil"/>
              <w:bottom w:val="nil"/>
              <w:right w:val="nil"/>
            </w:tcBorders>
            <w:tcMar>
              <w:left w:w="72" w:type="dxa"/>
            </w:tcMar>
            <w:vAlign w:val="bottom"/>
          </w:tcPr>
          <w:p w:rsidR="00CB43C5" w:rsidRPr="001F1C98" w:rsidRDefault="00CB43C5" w:rsidP="00CB43C5">
            <w:pPr>
              <w:rPr>
                <w:lang w:val="en-AU"/>
              </w:rPr>
            </w:pPr>
            <w:r>
              <w:rPr>
                <w:lang w:val="en-AU"/>
              </w:rPr>
              <w:t>2016</w:t>
            </w:r>
          </w:p>
        </w:tc>
        <w:tc>
          <w:tcPr>
            <w:tcW w:w="1298" w:type="dxa"/>
            <w:tcBorders>
              <w:top w:val="nil"/>
              <w:left w:val="nil"/>
              <w:bottom w:val="nil"/>
              <w:right w:val="nil"/>
            </w:tcBorders>
            <w:tcMar>
              <w:left w:w="43" w:type="dxa"/>
            </w:tcMar>
            <w:vAlign w:val="bottom"/>
          </w:tcPr>
          <w:p w:rsidR="00CB43C5" w:rsidRPr="001F1C98" w:rsidRDefault="00CB43C5" w:rsidP="00CB43C5">
            <w:pPr>
              <w:rPr>
                <w:lang w:val="en-AU"/>
              </w:rPr>
            </w:pPr>
            <w:r>
              <w:rPr>
                <w:lang w:val="en-AU"/>
              </w:rPr>
              <w:t>2015</w:t>
            </w:r>
          </w:p>
        </w:tc>
      </w:tr>
      <w:tr w:rsidR="00CB43C5" w:rsidRPr="001F1C98" w:rsidTr="00CB43C5">
        <w:tc>
          <w:tcPr>
            <w:tcW w:w="6349" w:type="dxa"/>
            <w:tcBorders>
              <w:top w:val="nil"/>
              <w:left w:val="nil"/>
              <w:bottom w:val="nil"/>
              <w:right w:val="nil"/>
            </w:tcBorders>
            <w:tcMar>
              <w:left w:w="44" w:type="dxa"/>
            </w:tcMar>
          </w:tcPr>
          <w:p w:rsidR="00CB43C5" w:rsidRPr="001F1C98" w:rsidRDefault="00CB43C5" w:rsidP="001F1C98">
            <w:pPr>
              <w:rPr>
                <w:lang w:val="en-AU"/>
              </w:rPr>
            </w:pPr>
            <w:r w:rsidRPr="001F1C98">
              <w:rPr>
                <w:lang w:val="en-AU"/>
              </w:rPr>
              <w:t>Trade receivables</w:t>
            </w:r>
          </w:p>
        </w:tc>
        <w:tc>
          <w:tcPr>
            <w:tcW w:w="1299" w:type="dxa"/>
            <w:tcBorders>
              <w:top w:val="nil"/>
              <w:left w:val="nil"/>
              <w:bottom w:val="nil"/>
              <w:right w:val="nil"/>
            </w:tcBorders>
            <w:tcMar>
              <w:left w:w="72" w:type="dxa"/>
            </w:tcMar>
            <w:vAlign w:val="bottom"/>
          </w:tcPr>
          <w:p w:rsidR="00CB43C5" w:rsidRPr="001F1C98" w:rsidRDefault="00CB43C5" w:rsidP="001F1C98">
            <w:pPr>
              <w:rPr>
                <w:b/>
                <w:bCs/>
                <w:lang w:val="en-AU"/>
              </w:rPr>
            </w:pPr>
            <w:r w:rsidRPr="001F1C98">
              <w:rPr>
                <w:b/>
                <w:bCs/>
                <w:lang w:val="en-AU"/>
              </w:rPr>
              <w:t>678,613</w:t>
            </w:r>
            <w:r w:rsidRPr="001F1C98">
              <w:rPr>
                <w:b/>
                <w:bCs/>
                <w:lang w:val="en-AU"/>
              </w:rPr>
              <w:tab/>
            </w:r>
          </w:p>
        </w:tc>
        <w:tc>
          <w:tcPr>
            <w:tcW w:w="1298" w:type="dxa"/>
            <w:tcBorders>
              <w:top w:val="nil"/>
              <w:left w:val="nil"/>
              <w:bottom w:val="nil"/>
              <w:right w:val="nil"/>
            </w:tcBorders>
            <w:tcMar>
              <w:left w:w="43" w:type="dxa"/>
            </w:tcMar>
            <w:vAlign w:val="bottom"/>
          </w:tcPr>
          <w:p w:rsidR="00CB43C5" w:rsidRPr="001F1C98" w:rsidRDefault="00CB43C5" w:rsidP="001F1C98">
            <w:pPr>
              <w:rPr>
                <w:lang w:val="en-AU"/>
              </w:rPr>
            </w:pPr>
            <w:r w:rsidRPr="001F1C98">
              <w:rPr>
                <w:lang w:val="en-AU"/>
              </w:rPr>
              <w:t>307,459</w:t>
            </w:r>
            <w:r w:rsidRPr="001F1C98">
              <w:rPr>
                <w:lang w:val="en-AU"/>
              </w:rPr>
              <w:tab/>
            </w:r>
          </w:p>
        </w:tc>
      </w:tr>
      <w:tr w:rsidR="00CB43C5" w:rsidRPr="001F1C98" w:rsidTr="00CB43C5">
        <w:tc>
          <w:tcPr>
            <w:tcW w:w="6349" w:type="dxa"/>
            <w:tcBorders>
              <w:top w:val="nil"/>
              <w:left w:val="nil"/>
              <w:bottom w:val="nil"/>
              <w:right w:val="nil"/>
            </w:tcBorders>
            <w:tcMar>
              <w:left w:w="44" w:type="dxa"/>
            </w:tcMar>
          </w:tcPr>
          <w:p w:rsidR="00CB43C5" w:rsidRPr="001F1C98" w:rsidRDefault="00CB43C5" w:rsidP="001F1C98">
            <w:pPr>
              <w:rPr>
                <w:lang w:val="en-AU"/>
              </w:rPr>
            </w:pPr>
            <w:r w:rsidRPr="001F1C98">
              <w:rPr>
                <w:lang w:val="en-AU"/>
              </w:rPr>
              <w:t>Other receivables</w:t>
            </w:r>
          </w:p>
        </w:tc>
        <w:tc>
          <w:tcPr>
            <w:tcW w:w="1299" w:type="dxa"/>
            <w:tcBorders>
              <w:top w:val="nil"/>
              <w:left w:val="nil"/>
              <w:bottom w:val="nil"/>
              <w:right w:val="nil"/>
            </w:tcBorders>
            <w:tcMar>
              <w:left w:w="72" w:type="dxa"/>
            </w:tcMar>
            <w:vAlign w:val="bottom"/>
          </w:tcPr>
          <w:p w:rsidR="00CB43C5" w:rsidRPr="001F1C98" w:rsidRDefault="00CB43C5" w:rsidP="001F1C98">
            <w:pPr>
              <w:rPr>
                <w:b/>
                <w:bCs/>
                <w:lang w:val="en-AU"/>
              </w:rPr>
            </w:pPr>
            <w:r w:rsidRPr="001F1C98">
              <w:rPr>
                <w:b/>
                <w:bCs/>
                <w:lang w:val="en-AU"/>
              </w:rPr>
              <w:t>9,411</w:t>
            </w:r>
            <w:r w:rsidRPr="001F1C98">
              <w:rPr>
                <w:b/>
                <w:bCs/>
                <w:lang w:val="en-AU"/>
              </w:rPr>
              <w:tab/>
            </w:r>
          </w:p>
        </w:tc>
        <w:tc>
          <w:tcPr>
            <w:tcW w:w="1298" w:type="dxa"/>
            <w:tcBorders>
              <w:top w:val="nil"/>
              <w:left w:val="nil"/>
              <w:bottom w:val="nil"/>
              <w:right w:val="nil"/>
            </w:tcBorders>
            <w:tcMar>
              <w:left w:w="43" w:type="dxa"/>
            </w:tcMar>
            <w:vAlign w:val="bottom"/>
          </w:tcPr>
          <w:p w:rsidR="00CB43C5" w:rsidRPr="001F1C98" w:rsidRDefault="00CB43C5" w:rsidP="001F1C98">
            <w:pPr>
              <w:rPr>
                <w:lang w:val="en-AU"/>
              </w:rPr>
            </w:pPr>
            <w:r>
              <w:rPr>
                <w:lang w:val="en-AU"/>
              </w:rPr>
              <w:t>-</w:t>
            </w:r>
          </w:p>
        </w:tc>
      </w:tr>
      <w:tr w:rsidR="00CB43C5" w:rsidRPr="001F1C98" w:rsidTr="00CB43C5">
        <w:tc>
          <w:tcPr>
            <w:tcW w:w="6349" w:type="dxa"/>
            <w:tcBorders>
              <w:top w:val="nil"/>
              <w:left w:val="nil"/>
              <w:bottom w:val="nil"/>
              <w:right w:val="nil"/>
            </w:tcBorders>
            <w:tcMar>
              <w:left w:w="44" w:type="dxa"/>
            </w:tcMar>
          </w:tcPr>
          <w:p w:rsidR="00CB43C5" w:rsidRPr="001F1C98" w:rsidRDefault="00CB43C5" w:rsidP="001F1C98">
            <w:pPr>
              <w:rPr>
                <w:lang w:val="en-AU"/>
              </w:rPr>
            </w:pPr>
          </w:p>
        </w:tc>
        <w:tc>
          <w:tcPr>
            <w:tcW w:w="1299" w:type="dxa"/>
            <w:tcBorders>
              <w:top w:val="single" w:sz="8" w:space="0" w:color="000000"/>
              <w:left w:val="nil"/>
              <w:bottom w:val="double" w:sz="6" w:space="0" w:color="000000"/>
              <w:right w:val="nil"/>
            </w:tcBorders>
            <w:tcMar>
              <w:left w:w="72" w:type="dxa"/>
            </w:tcMar>
            <w:vAlign w:val="bottom"/>
          </w:tcPr>
          <w:p w:rsidR="00CB43C5" w:rsidRPr="001F1C98" w:rsidRDefault="00CB43C5" w:rsidP="001F1C98">
            <w:pPr>
              <w:rPr>
                <w:b/>
                <w:bCs/>
                <w:lang w:val="en-AU"/>
              </w:rPr>
            </w:pPr>
            <w:r w:rsidRPr="001F1C98">
              <w:rPr>
                <w:b/>
                <w:bCs/>
                <w:lang w:val="en-AU"/>
              </w:rPr>
              <w:t>688,024</w:t>
            </w:r>
            <w:r w:rsidRPr="001F1C98">
              <w:rPr>
                <w:b/>
                <w:bCs/>
                <w:lang w:val="en-AU"/>
              </w:rPr>
              <w:tab/>
            </w:r>
          </w:p>
        </w:tc>
        <w:tc>
          <w:tcPr>
            <w:tcW w:w="1298" w:type="dxa"/>
            <w:tcBorders>
              <w:top w:val="single" w:sz="8" w:space="0" w:color="000000"/>
              <w:left w:val="nil"/>
              <w:bottom w:val="double" w:sz="6" w:space="0" w:color="000000"/>
              <w:right w:val="nil"/>
            </w:tcBorders>
            <w:tcMar>
              <w:left w:w="43" w:type="dxa"/>
            </w:tcMar>
            <w:vAlign w:val="bottom"/>
          </w:tcPr>
          <w:p w:rsidR="00CB43C5" w:rsidRPr="001F1C98" w:rsidRDefault="00CB43C5" w:rsidP="001F1C98">
            <w:pPr>
              <w:rPr>
                <w:lang w:val="en-AU"/>
              </w:rPr>
            </w:pPr>
            <w:r w:rsidRPr="001F1C98">
              <w:rPr>
                <w:lang w:val="en-AU"/>
              </w:rPr>
              <w:t>307,459</w:t>
            </w:r>
            <w:r w:rsidRPr="001F1C98">
              <w:rPr>
                <w:lang w:val="en-AU"/>
              </w:rPr>
              <w:tab/>
            </w:r>
          </w:p>
        </w:tc>
      </w:tr>
    </w:tbl>
    <w:p w:rsidR="00CB43C5" w:rsidRDefault="00CB43C5"/>
    <w:tbl>
      <w:tblPr>
        <w:tblW w:w="9531" w:type="dxa"/>
        <w:tblLayout w:type="fixed"/>
        <w:tblCellMar>
          <w:left w:w="0" w:type="dxa"/>
          <w:right w:w="28" w:type="dxa"/>
        </w:tblCellMar>
        <w:tblLook w:val="0000" w:firstRow="0" w:lastRow="0" w:firstColumn="0" w:lastColumn="0" w:noHBand="0" w:noVBand="0"/>
      </w:tblPr>
      <w:tblGrid>
        <w:gridCol w:w="6764"/>
        <w:gridCol w:w="1384"/>
        <w:gridCol w:w="1383"/>
      </w:tblGrid>
      <w:tr w:rsidR="00CB43C5" w:rsidRPr="001F1C98" w:rsidTr="00CB43C5">
        <w:tc>
          <w:tcPr>
            <w:tcW w:w="6349" w:type="dxa"/>
            <w:tcBorders>
              <w:top w:val="nil"/>
              <w:left w:val="nil"/>
              <w:bottom w:val="nil"/>
              <w:right w:val="nil"/>
            </w:tcBorders>
            <w:tcMar>
              <w:left w:w="0" w:type="dxa"/>
            </w:tcMar>
          </w:tcPr>
          <w:p w:rsidR="00CB43C5" w:rsidRPr="001F1C98" w:rsidRDefault="00CB43C5" w:rsidP="00CB43C5">
            <w:pPr>
              <w:rPr>
                <w:lang w:val="en-AU"/>
              </w:rPr>
            </w:pPr>
            <w:r w:rsidRPr="001F1C98">
              <w:rPr>
                <w:lang w:val="en-AU"/>
              </w:rPr>
              <w:t>Non</w:t>
            </w:r>
            <w:r w:rsidRPr="001F1C98">
              <w:rPr>
                <w:lang w:val="en-AU"/>
              </w:rPr>
              <w:noBreakHyphen/>
              <w:t>current</w:t>
            </w:r>
          </w:p>
        </w:tc>
        <w:tc>
          <w:tcPr>
            <w:tcW w:w="1299" w:type="dxa"/>
            <w:tcBorders>
              <w:top w:val="nil"/>
              <w:left w:val="nil"/>
              <w:bottom w:val="nil"/>
              <w:right w:val="nil"/>
            </w:tcBorders>
            <w:tcMar>
              <w:left w:w="28" w:type="dxa"/>
            </w:tcMar>
            <w:vAlign w:val="bottom"/>
          </w:tcPr>
          <w:p w:rsidR="00CB43C5" w:rsidRPr="001F1C98" w:rsidRDefault="00CB43C5" w:rsidP="00CB43C5">
            <w:pPr>
              <w:rPr>
                <w:lang w:val="en-AU"/>
              </w:rPr>
            </w:pPr>
            <w:r>
              <w:rPr>
                <w:lang w:val="en-AU"/>
              </w:rPr>
              <w:t>2016</w:t>
            </w:r>
          </w:p>
        </w:tc>
        <w:tc>
          <w:tcPr>
            <w:tcW w:w="1298" w:type="dxa"/>
            <w:tcBorders>
              <w:top w:val="nil"/>
              <w:left w:val="nil"/>
              <w:bottom w:val="nil"/>
              <w:right w:val="nil"/>
            </w:tcBorders>
            <w:tcMar>
              <w:left w:w="0" w:type="dxa"/>
            </w:tcMar>
            <w:vAlign w:val="bottom"/>
          </w:tcPr>
          <w:p w:rsidR="00CB43C5" w:rsidRPr="001F1C98" w:rsidRDefault="00CB43C5" w:rsidP="00CB43C5">
            <w:pPr>
              <w:rPr>
                <w:lang w:val="en-AU"/>
              </w:rPr>
            </w:pPr>
            <w:r>
              <w:rPr>
                <w:lang w:val="en-AU"/>
              </w:rPr>
              <w:t>2015</w:t>
            </w:r>
          </w:p>
        </w:tc>
      </w:tr>
      <w:tr w:rsidR="00CB43C5" w:rsidRPr="001F1C98" w:rsidTr="00CB43C5">
        <w:tc>
          <w:tcPr>
            <w:tcW w:w="6349" w:type="dxa"/>
            <w:tcBorders>
              <w:top w:val="nil"/>
              <w:left w:val="nil"/>
              <w:bottom w:val="nil"/>
              <w:right w:val="nil"/>
            </w:tcBorders>
            <w:tcMar>
              <w:left w:w="0" w:type="dxa"/>
            </w:tcMar>
          </w:tcPr>
          <w:p w:rsidR="00CB43C5" w:rsidRPr="001F1C98" w:rsidRDefault="00CB43C5" w:rsidP="001F1C98">
            <w:pPr>
              <w:rPr>
                <w:lang w:val="en-AU"/>
              </w:rPr>
            </w:pPr>
            <w:r w:rsidRPr="001F1C98">
              <w:rPr>
                <w:lang w:val="en-AU"/>
              </w:rPr>
              <w:t>Deposits</w:t>
            </w:r>
          </w:p>
        </w:tc>
        <w:tc>
          <w:tcPr>
            <w:tcW w:w="1299" w:type="dxa"/>
            <w:tcBorders>
              <w:top w:val="nil"/>
              <w:left w:val="nil"/>
              <w:bottom w:val="single" w:sz="8" w:space="0" w:color="000000"/>
              <w:right w:val="nil"/>
            </w:tcBorders>
            <w:tcMar>
              <w:left w:w="28" w:type="dxa"/>
            </w:tcMar>
            <w:vAlign w:val="bottom"/>
          </w:tcPr>
          <w:p w:rsidR="00CB43C5" w:rsidRPr="001F1C98" w:rsidRDefault="00CB43C5" w:rsidP="001F1C98">
            <w:pPr>
              <w:rPr>
                <w:b/>
                <w:bCs/>
                <w:lang w:val="en-AU"/>
              </w:rPr>
            </w:pPr>
            <w:r w:rsidRPr="001F1C98">
              <w:rPr>
                <w:b/>
                <w:bCs/>
                <w:lang w:val="en-AU"/>
              </w:rPr>
              <w:t>43,013</w:t>
            </w:r>
            <w:r w:rsidRPr="001F1C98">
              <w:rPr>
                <w:b/>
                <w:bCs/>
                <w:lang w:val="en-AU"/>
              </w:rPr>
              <w:tab/>
            </w:r>
          </w:p>
        </w:tc>
        <w:tc>
          <w:tcPr>
            <w:tcW w:w="1298" w:type="dxa"/>
            <w:tcBorders>
              <w:top w:val="nil"/>
              <w:left w:val="nil"/>
              <w:bottom w:val="single" w:sz="8" w:space="0" w:color="000000"/>
              <w:right w:val="nil"/>
            </w:tcBorders>
            <w:tcMar>
              <w:left w:w="0" w:type="dxa"/>
            </w:tcMar>
            <w:vAlign w:val="bottom"/>
          </w:tcPr>
          <w:p w:rsidR="00CB43C5" w:rsidRPr="001F1C98" w:rsidRDefault="00CB43C5" w:rsidP="001F1C98">
            <w:pPr>
              <w:rPr>
                <w:lang w:val="en-AU"/>
              </w:rPr>
            </w:pPr>
            <w:r w:rsidRPr="001F1C98">
              <w:rPr>
                <w:lang w:val="en-AU"/>
              </w:rPr>
              <w:t>32,380</w:t>
            </w:r>
            <w:r w:rsidRPr="001F1C98">
              <w:rPr>
                <w:lang w:val="en-AU"/>
              </w:rPr>
              <w:tab/>
            </w:r>
          </w:p>
        </w:tc>
      </w:tr>
    </w:tbl>
    <w:p w:rsidR="00CB43C5" w:rsidRDefault="00CB43C5" w:rsidP="00CB43C5">
      <w:pPr>
        <w:pStyle w:val="Heading3AND"/>
        <w:numPr>
          <w:ilvl w:val="0"/>
          <w:numId w:val="14"/>
        </w:numPr>
        <w:rPr>
          <w:lang w:val="en-AU"/>
        </w:rPr>
      </w:pPr>
      <w:bookmarkStart w:id="50" w:name="_Toc467674193"/>
      <w:r w:rsidRPr="001F1C98">
        <w:rPr>
          <w:lang w:val="en-AU"/>
        </w:rPr>
        <w:t>Property, plant and equipment</w:t>
      </w:r>
      <w:bookmarkEnd w:id="50"/>
      <w:r w:rsidRPr="001F1C98">
        <w:rPr>
          <w:lang w:val="en-AU"/>
        </w:rPr>
        <w:t xml:space="preserve"> </w:t>
      </w:r>
    </w:p>
    <w:p w:rsidR="00CB43C5" w:rsidRPr="001F1C98" w:rsidRDefault="00CB43C5" w:rsidP="001F1C98">
      <w:pPr>
        <w:rPr>
          <w:b/>
          <w:bCs/>
          <w:lang w:val="en-AU"/>
        </w:rPr>
      </w:pPr>
    </w:p>
    <w:tbl>
      <w:tblPr>
        <w:tblW w:w="9531" w:type="dxa"/>
        <w:tblLayout w:type="fixed"/>
        <w:tblCellMar>
          <w:left w:w="0" w:type="dxa"/>
          <w:right w:w="28" w:type="dxa"/>
        </w:tblCellMar>
        <w:tblLook w:val="0000" w:firstRow="0" w:lastRow="0" w:firstColumn="0" w:lastColumn="0" w:noHBand="0" w:noVBand="0"/>
      </w:tblPr>
      <w:tblGrid>
        <w:gridCol w:w="6932"/>
        <w:gridCol w:w="1300"/>
        <w:gridCol w:w="1299"/>
      </w:tblGrid>
      <w:tr w:rsidR="00CB43C5" w:rsidRPr="001F1C98" w:rsidTr="00CB43C5">
        <w:tc>
          <w:tcPr>
            <w:tcW w:w="6932" w:type="dxa"/>
            <w:tcBorders>
              <w:top w:val="nil"/>
              <w:left w:val="nil"/>
              <w:bottom w:val="nil"/>
              <w:right w:val="nil"/>
            </w:tcBorders>
            <w:tcMar>
              <w:left w:w="44" w:type="dxa"/>
            </w:tcMar>
            <w:vAlign w:val="bottom"/>
          </w:tcPr>
          <w:p w:rsidR="00CB43C5" w:rsidRPr="001F1C98" w:rsidRDefault="00CB43C5" w:rsidP="00CB43C5">
            <w:pPr>
              <w:rPr>
                <w:lang w:val="en-AU"/>
              </w:rPr>
            </w:pPr>
            <w:r w:rsidRPr="001F1C98">
              <w:rPr>
                <w:lang w:val="en-AU"/>
              </w:rPr>
              <w:t>Furniture, fixtures and fittings</w:t>
            </w:r>
          </w:p>
        </w:tc>
        <w:tc>
          <w:tcPr>
            <w:tcW w:w="1300" w:type="dxa"/>
            <w:tcBorders>
              <w:top w:val="nil"/>
              <w:left w:val="nil"/>
              <w:bottom w:val="nil"/>
              <w:right w:val="nil"/>
            </w:tcBorders>
            <w:tcMar>
              <w:left w:w="72" w:type="dxa"/>
            </w:tcMar>
            <w:vAlign w:val="bottom"/>
          </w:tcPr>
          <w:p w:rsidR="00CB43C5" w:rsidRPr="001F1C98" w:rsidRDefault="00CB43C5" w:rsidP="00CB43C5">
            <w:pPr>
              <w:rPr>
                <w:lang w:val="en-AU"/>
              </w:rPr>
            </w:pPr>
            <w:r>
              <w:rPr>
                <w:lang w:val="en-AU"/>
              </w:rPr>
              <w:t>2016</w:t>
            </w:r>
          </w:p>
        </w:tc>
        <w:tc>
          <w:tcPr>
            <w:tcW w:w="1299" w:type="dxa"/>
            <w:tcBorders>
              <w:top w:val="nil"/>
              <w:left w:val="nil"/>
              <w:bottom w:val="nil"/>
              <w:right w:val="nil"/>
            </w:tcBorders>
            <w:tcMar>
              <w:left w:w="43" w:type="dxa"/>
            </w:tcMar>
            <w:vAlign w:val="bottom"/>
          </w:tcPr>
          <w:p w:rsidR="00CB43C5" w:rsidRPr="001F1C98" w:rsidRDefault="00CB43C5" w:rsidP="00CB43C5">
            <w:pPr>
              <w:rPr>
                <w:lang w:val="en-AU"/>
              </w:rPr>
            </w:pPr>
            <w:r>
              <w:rPr>
                <w:lang w:val="en-AU"/>
              </w:rPr>
              <w:t>2015</w:t>
            </w:r>
          </w:p>
        </w:tc>
      </w:tr>
      <w:tr w:rsidR="00CB43C5" w:rsidRPr="001F1C98" w:rsidTr="00CB43C5">
        <w:tc>
          <w:tcPr>
            <w:tcW w:w="6932" w:type="dxa"/>
            <w:tcBorders>
              <w:top w:val="nil"/>
              <w:left w:val="nil"/>
              <w:bottom w:val="nil"/>
              <w:right w:val="nil"/>
            </w:tcBorders>
            <w:tcMar>
              <w:left w:w="44" w:type="dxa"/>
            </w:tcMar>
            <w:vAlign w:val="bottom"/>
          </w:tcPr>
          <w:p w:rsidR="00CB43C5" w:rsidRPr="001F1C98" w:rsidRDefault="00CB43C5" w:rsidP="00CB43C5">
            <w:pPr>
              <w:rPr>
                <w:lang w:val="en-AU"/>
              </w:rPr>
            </w:pPr>
            <w:r w:rsidRPr="001F1C98">
              <w:rPr>
                <w:lang w:val="en-AU"/>
              </w:rPr>
              <w:t>At cost</w:t>
            </w:r>
          </w:p>
        </w:tc>
        <w:tc>
          <w:tcPr>
            <w:tcW w:w="1300" w:type="dxa"/>
            <w:tcBorders>
              <w:top w:val="nil"/>
              <w:left w:val="nil"/>
              <w:bottom w:val="nil"/>
              <w:right w:val="nil"/>
            </w:tcBorders>
            <w:tcMar>
              <w:left w:w="72" w:type="dxa"/>
            </w:tcMar>
            <w:vAlign w:val="bottom"/>
          </w:tcPr>
          <w:p w:rsidR="00CB43C5" w:rsidRPr="001F1C98" w:rsidRDefault="00CB43C5" w:rsidP="00CB43C5">
            <w:pPr>
              <w:rPr>
                <w:b/>
                <w:bCs/>
                <w:lang w:val="en-AU"/>
              </w:rPr>
            </w:pPr>
            <w:r>
              <w:rPr>
                <w:b/>
                <w:bCs/>
                <w:lang w:val="en-AU"/>
              </w:rPr>
              <w:t>106,761</w:t>
            </w:r>
          </w:p>
        </w:tc>
        <w:tc>
          <w:tcPr>
            <w:tcW w:w="1299" w:type="dxa"/>
            <w:tcBorders>
              <w:top w:val="nil"/>
              <w:left w:val="nil"/>
              <w:bottom w:val="nil"/>
              <w:right w:val="nil"/>
            </w:tcBorders>
            <w:tcMar>
              <w:left w:w="43" w:type="dxa"/>
            </w:tcMar>
            <w:vAlign w:val="bottom"/>
          </w:tcPr>
          <w:p w:rsidR="00CB43C5" w:rsidRPr="001F1C98" w:rsidRDefault="00CB43C5" w:rsidP="00CB43C5">
            <w:pPr>
              <w:rPr>
                <w:lang w:val="en-AU"/>
              </w:rPr>
            </w:pPr>
            <w:r w:rsidRPr="001F1C98">
              <w:rPr>
                <w:lang w:val="en-AU"/>
              </w:rPr>
              <w:t>93,749</w:t>
            </w:r>
            <w:r w:rsidRPr="001F1C98">
              <w:rPr>
                <w:lang w:val="en-AU"/>
              </w:rPr>
              <w:tab/>
            </w:r>
          </w:p>
        </w:tc>
      </w:tr>
      <w:tr w:rsidR="00CB43C5" w:rsidRPr="001F1C98" w:rsidTr="00CB43C5">
        <w:tc>
          <w:tcPr>
            <w:tcW w:w="6932" w:type="dxa"/>
            <w:tcBorders>
              <w:top w:val="nil"/>
              <w:left w:val="nil"/>
              <w:bottom w:val="nil"/>
              <w:right w:val="nil"/>
            </w:tcBorders>
            <w:tcMar>
              <w:left w:w="44" w:type="dxa"/>
            </w:tcMar>
            <w:vAlign w:val="bottom"/>
          </w:tcPr>
          <w:p w:rsidR="00CB43C5" w:rsidRPr="001F1C98" w:rsidRDefault="00CB43C5" w:rsidP="00CB43C5">
            <w:pPr>
              <w:rPr>
                <w:lang w:val="en-AU"/>
              </w:rPr>
            </w:pPr>
            <w:r w:rsidRPr="001F1C98">
              <w:rPr>
                <w:lang w:val="en-AU"/>
              </w:rPr>
              <w:t>Accumulated depreciation</w:t>
            </w:r>
          </w:p>
        </w:tc>
        <w:tc>
          <w:tcPr>
            <w:tcW w:w="1300" w:type="dxa"/>
            <w:tcBorders>
              <w:top w:val="nil"/>
              <w:left w:val="nil"/>
              <w:bottom w:val="nil"/>
              <w:right w:val="nil"/>
            </w:tcBorders>
            <w:tcMar>
              <w:left w:w="72" w:type="dxa"/>
            </w:tcMar>
            <w:vAlign w:val="bottom"/>
          </w:tcPr>
          <w:p w:rsidR="00CB43C5" w:rsidRPr="001F1C98" w:rsidRDefault="00CB43C5" w:rsidP="00CB43C5">
            <w:pPr>
              <w:rPr>
                <w:b/>
                <w:bCs/>
                <w:lang w:val="en-AU"/>
              </w:rPr>
            </w:pPr>
            <w:r>
              <w:rPr>
                <w:b/>
                <w:bCs/>
                <w:lang w:val="en-AU"/>
              </w:rPr>
              <w:t>(73,444)</w:t>
            </w:r>
          </w:p>
        </w:tc>
        <w:tc>
          <w:tcPr>
            <w:tcW w:w="1299" w:type="dxa"/>
            <w:tcBorders>
              <w:top w:val="nil"/>
              <w:left w:val="nil"/>
              <w:bottom w:val="nil"/>
              <w:right w:val="nil"/>
            </w:tcBorders>
            <w:tcMar>
              <w:left w:w="43" w:type="dxa"/>
            </w:tcMar>
            <w:vAlign w:val="bottom"/>
          </w:tcPr>
          <w:p w:rsidR="00CB43C5" w:rsidRPr="001F1C98" w:rsidRDefault="00CB43C5" w:rsidP="00CB43C5">
            <w:pPr>
              <w:rPr>
                <w:lang w:val="en-AU"/>
              </w:rPr>
            </w:pPr>
            <w:r>
              <w:rPr>
                <w:lang w:val="en-AU"/>
              </w:rPr>
              <w:t>(70,450)</w:t>
            </w:r>
          </w:p>
        </w:tc>
      </w:tr>
      <w:tr w:rsidR="00CB43C5" w:rsidRPr="001F1C98" w:rsidTr="00CB43C5">
        <w:tc>
          <w:tcPr>
            <w:tcW w:w="6932" w:type="dxa"/>
            <w:tcBorders>
              <w:top w:val="nil"/>
              <w:left w:val="nil"/>
              <w:bottom w:val="nil"/>
              <w:right w:val="nil"/>
            </w:tcBorders>
            <w:tcMar>
              <w:left w:w="44" w:type="dxa"/>
            </w:tcMar>
            <w:vAlign w:val="bottom"/>
          </w:tcPr>
          <w:p w:rsidR="00CB43C5" w:rsidRPr="001F1C98" w:rsidRDefault="00CB43C5" w:rsidP="00CB43C5">
            <w:pPr>
              <w:rPr>
                <w:lang w:val="en-AU"/>
              </w:rPr>
            </w:pPr>
          </w:p>
        </w:tc>
        <w:tc>
          <w:tcPr>
            <w:tcW w:w="1300" w:type="dxa"/>
            <w:tcBorders>
              <w:top w:val="single" w:sz="8" w:space="0" w:color="000000"/>
              <w:left w:val="nil"/>
              <w:bottom w:val="single" w:sz="8" w:space="0" w:color="000000"/>
              <w:right w:val="nil"/>
            </w:tcBorders>
            <w:tcMar>
              <w:left w:w="72" w:type="dxa"/>
            </w:tcMar>
            <w:vAlign w:val="bottom"/>
          </w:tcPr>
          <w:p w:rsidR="00CB43C5" w:rsidRPr="001F1C98" w:rsidRDefault="00CB43C5" w:rsidP="00CB43C5">
            <w:pPr>
              <w:rPr>
                <w:b/>
                <w:bCs/>
                <w:lang w:val="en-AU"/>
              </w:rPr>
            </w:pPr>
            <w:r w:rsidRPr="001F1C98">
              <w:rPr>
                <w:b/>
                <w:bCs/>
                <w:lang w:val="en-AU"/>
              </w:rPr>
              <w:t>33,317</w:t>
            </w:r>
            <w:r w:rsidRPr="001F1C98">
              <w:rPr>
                <w:b/>
                <w:bCs/>
                <w:lang w:val="en-AU"/>
              </w:rPr>
              <w:tab/>
            </w:r>
          </w:p>
        </w:tc>
        <w:tc>
          <w:tcPr>
            <w:tcW w:w="1299" w:type="dxa"/>
            <w:tcBorders>
              <w:top w:val="single" w:sz="8" w:space="0" w:color="000000"/>
              <w:left w:val="nil"/>
              <w:bottom w:val="single" w:sz="8" w:space="0" w:color="000000"/>
              <w:right w:val="nil"/>
            </w:tcBorders>
            <w:tcMar>
              <w:left w:w="43" w:type="dxa"/>
            </w:tcMar>
            <w:vAlign w:val="bottom"/>
          </w:tcPr>
          <w:p w:rsidR="00CB43C5" w:rsidRPr="001F1C98" w:rsidRDefault="00CB43C5" w:rsidP="00CB43C5">
            <w:pPr>
              <w:rPr>
                <w:lang w:val="en-AU"/>
              </w:rPr>
            </w:pPr>
            <w:r w:rsidRPr="001F1C98">
              <w:rPr>
                <w:lang w:val="en-AU"/>
              </w:rPr>
              <w:t>23,299</w:t>
            </w:r>
            <w:r w:rsidRPr="001F1C98">
              <w:rPr>
                <w:lang w:val="en-AU"/>
              </w:rPr>
              <w:tab/>
            </w:r>
          </w:p>
        </w:tc>
      </w:tr>
    </w:tbl>
    <w:p w:rsidR="001F1C98" w:rsidRPr="001F1C98" w:rsidRDefault="001F1C98" w:rsidP="001F1C98">
      <w:pPr>
        <w:rPr>
          <w:lang w:val="en-AU"/>
        </w:rPr>
        <w:sectPr w:rsidR="001F1C98" w:rsidRPr="001F1C98">
          <w:headerReference w:type="default" r:id="rId34"/>
          <w:footerReference w:type="default" r:id="rId35"/>
          <w:pgSz w:w="11952" w:h="16848"/>
          <w:pgMar w:top="1009" w:right="1009" w:bottom="1009" w:left="1009" w:header="1009" w:footer="1009" w:gutter="0"/>
          <w:cols w:space="720"/>
          <w:noEndnote/>
        </w:sectPr>
      </w:pPr>
    </w:p>
    <w:p w:rsidR="004A2637" w:rsidRDefault="004A2637" w:rsidP="004A2637">
      <w:pPr>
        <w:pStyle w:val="Heading3AND"/>
        <w:numPr>
          <w:ilvl w:val="0"/>
          <w:numId w:val="14"/>
        </w:numPr>
        <w:rPr>
          <w:lang w:val="en-AU"/>
        </w:rPr>
      </w:pPr>
      <w:bookmarkStart w:id="51" w:name="_Toc467674194"/>
      <w:r>
        <w:rPr>
          <w:lang w:val="en-AU"/>
        </w:rPr>
        <w:t>Intangible Assets</w:t>
      </w:r>
      <w:bookmarkEnd w:id="51"/>
    </w:p>
    <w:p w:rsidR="004A2637" w:rsidRPr="001F1C98" w:rsidRDefault="004A2637" w:rsidP="001F1C98">
      <w:pPr>
        <w:rPr>
          <w:b/>
          <w:bCs/>
          <w:lang w:val="en-AU"/>
        </w:rPr>
      </w:pPr>
    </w:p>
    <w:tbl>
      <w:tblPr>
        <w:tblW w:w="0" w:type="auto"/>
        <w:tblLayout w:type="fixed"/>
        <w:tblCellMar>
          <w:left w:w="0" w:type="dxa"/>
          <w:right w:w="28" w:type="dxa"/>
        </w:tblCellMar>
        <w:tblLook w:val="0000" w:firstRow="0" w:lastRow="0" w:firstColumn="0" w:lastColumn="0" w:noHBand="0" w:noVBand="0"/>
      </w:tblPr>
      <w:tblGrid>
        <w:gridCol w:w="6928"/>
        <w:gridCol w:w="1299"/>
        <w:gridCol w:w="1298"/>
      </w:tblGrid>
      <w:tr w:rsidR="004A2637" w:rsidRPr="001F1C98" w:rsidTr="001F1C98">
        <w:tc>
          <w:tcPr>
            <w:tcW w:w="6928" w:type="dxa"/>
            <w:tcBorders>
              <w:top w:val="nil"/>
              <w:left w:val="nil"/>
              <w:bottom w:val="nil"/>
              <w:right w:val="nil"/>
            </w:tcBorders>
            <w:tcMar>
              <w:left w:w="45" w:type="dxa"/>
            </w:tcMar>
            <w:vAlign w:val="bottom"/>
          </w:tcPr>
          <w:p w:rsidR="004A2637" w:rsidRPr="001F1C98" w:rsidRDefault="004A2637" w:rsidP="004A2637">
            <w:pPr>
              <w:rPr>
                <w:lang w:val="en-AU"/>
              </w:rPr>
            </w:pPr>
            <w:r w:rsidRPr="001F1C98">
              <w:rPr>
                <w:lang w:val="en-AU"/>
              </w:rPr>
              <w:t>Software development costs</w:t>
            </w:r>
          </w:p>
        </w:tc>
        <w:tc>
          <w:tcPr>
            <w:tcW w:w="1299" w:type="dxa"/>
            <w:tcBorders>
              <w:top w:val="nil"/>
              <w:left w:val="nil"/>
              <w:bottom w:val="nil"/>
              <w:right w:val="nil"/>
            </w:tcBorders>
            <w:tcMar>
              <w:left w:w="73" w:type="dxa"/>
            </w:tcMar>
            <w:vAlign w:val="bottom"/>
          </w:tcPr>
          <w:p w:rsidR="004A2637" w:rsidRPr="001F1C98" w:rsidRDefault="004A2637" w:rsidP="004A2637">
            <w:pPr>
              <w:rPr>
                <w:lang w:val="en-AU"/>
              </w:rPr>
            </w:pPr>
            <w:r>
              <w:rPr>
                <w:lang w:val="en-AU"/>
              </w:rPr>
              <w:t>2016</w:t>
            </w:r>
          </w:p>
        </w:tc>
        <w:tc>
          <w:tcPr>
            <w:tcW w:w="1298" w:type="dxa"/>
            <w:tcBorders>
              <w:top w:val="nil"/>
              <w:left w:val="nil"/>
              <w:bottom w:val="nil"/>
              <w:right w:val="nil"/>
            </w:tcBorders>
            <w:tcMar>
              <w:left w:w="45" w:type="dxa"/>
            </w:tcMar>
            <w:vAlign w:val="bottom"/>
          </w:tcPr>
          <w:p w:rsidR="004A2637" w:rsidRPr="001F1C98" w:rsidRDefault="004A2637" w:rsidP="004A2637">
            <w:pPr>
              <w:rPr>
                <w:lang w:val="en-AU"/>
              </w:rPr>
            </w:pPr>
            <w:r>
              <w:rPr>
                <w:lang w:val="en-AU"/>
              </w:rPr>
              <w:t>2015</w:t>
            </w:r>
          </w:p>
        </w:tc>
      </w:tr>
      <w:tr w:rsidR="001F1C98" w:rsidRPr="001F1C98" w:rsidTr="001F1C98">
        <w:tc>
          <w:tcPr>
            <w:tcW w:w="6928" w:type="dxa"/>
            <w:tcBorders>
              <w:top w:val="nil"/>
              <w:left w:val="nil"/>
              <w:bottom w:val="nil"/>
              <w:right w:val="nil"/>
            </w:tcBorders>
            <w:tcMar>
              <w:left w:w="45" w:type="dxa"/>
            </w:tcMar>
            <w:vAlign w:val="bottom"/>
          </w:tcPr>
          <w:p w:rsidR="001F1C98" w:rsidRPr="001F1C98" w:rsidRDefault="001F1C98" w:rsidP="001F1C98">
            <w:pPr>
              <w:rPr>
                <w:lang w:val="en-AU"/>
              </w:rPr>
            </w:pPr>
            <w:r w:rsidRPr="001F1C98">
              <w:rPr>
                <w:lang w:val="en-AU"/>
              </w:rPr>
              <w:t>Cost</w:t>
            </w:r>
          </w:p>
        </w:tc>
        <w:tc>
          <w:tcPr>
            <w:tcW w:w="1299" w:type="dxa"/>
            <w:tcBorders>
              <w:top w:val="nil"/>
              <w:left w:val="nil"/>
              <w:bottom w:val="nil"/>
              <w:right w:val="nil"/>
            </w:tcBorders>
            <w:tcMar>
              <w:left w:w="73" w:type="dxa"/>
            </w:tcMar>
            <w:vAlign w:val="bottom"/>
          </w:tcPr>
          <w:p w:rsidR="001F1C98" w:rsidRPr="001F1C98" w:rsidRDefault="001F1C98" w:rsidP="001F1C98">
            <w:pPr>
              <w:rPr>
                <w:b/>
                <w:bCs/>
                <w:lang w:val="en-AU"/>
              </w:rPr>
            </w:pPr>
            <w:r w:rsidRPr="001F1C98">
              <w:rPr>
                <w:b/>
                <w:bCs/>
                <w:lang w:val="en-AU"/>
              </w:rPr>
              <w:t>88,250</w:t>
            </w:r>
            <w:r w:rsidRPr="001F1C98">
              <w:rPr>
                <w:b/>
                <w:bCs/>
                <w:lang w:val="en-AU"/>
              </w:rPr>
              <w:tab/>
            </w:r>
          </w:p>
        </w:tc>
        <w:tc>
          <w:tcPr>
            <w:tcW w:w="1298" w:type="dxa"/>
            <w:tcBorders>
              <w:top w:val="nil"/>
              <w:left w:val="nil"/>
              <w:bottom w:val="nil"/>
              <w:right w:val="nil"/>
            </w:tcBorders>
            <w:tcMar>
              <w:left w:w="45" w:type="dxa"/>
            </w:tcMar>
            <w:vAlign w:val="bottom"/>
          </w:tcPr>
          <w:p w:rsidR="001F1C98" w:rsidRPr="001F1C98" w:rsidRDefault="001F1C98" w:rsidP="001F1C98">
            <w:pPr>
              <w:rPr>
                <w:lang w:val="en-AU"/>
              </w:rPr>
            </w:pPr>
            <w:r w:rsidRPr="001F1C98">
              <w:rPr>
                <w:lang w:val="en-AU"/>
              </w:rPr>
              <w:t>17,000</w:t>
            </w:r>
            <w:r w:rsidRPr="001F1C98">
              <w:rPr>
                <w:lang w:val="en-AU"/>
              </w:rPr>
              <w:tab/>
            </w:r>
          </w:p>
        </w:tc>
      </w:tr>
      <w:tr w:rsidR="001F1C98" w:rsidRPr="001F1C98" w:rsidTr="001F1C98">
        <w:tc>
          <w:tcPr>
            <w:tcW w:w="6928" w:type="dxa"/>
            <w:tcBorders>
              <w:top w:val="nil"/>
              <w:left w:val="nil"/>
              <w:bottom w:val="nil"/>
              <w:right w:val="nil"/>
            </w:tcBorders>
            <w:tcMar>
              <w:left w:w="45" w:type="dxa"/>
            </w:tcMar>
            <w:vAlign w:val="bottom"/>
          </w:tcPr>
          <w:p w:rsidR="001F1C98" w:rsidRPr="001F1C98" w:rsidRDefault="001F1C98" w:rsidP="001F1C98">
            <w:pPr>
              <w:rPr>
                <w:lang w:val="en-AU"/>
              </w:rPr>
            </w:pPr>
            <w:r w:rsidRPr="001F1C98">
              <w:rPr>
                <w:lang w:val="en-AU"/>
              </w:rPr>
              <w:t>Accumulated amortisation and impairment</w:t>
            </w:r>
          </w:p>
        </w:tc>
        <w:tc>
          <w:tcPr>
            <w:tcW w:w="1299" w:type="dxa"/>
            <w:tcBorders>
              <w:top w:val="nil"/>
              <w:left w:val="nil"/>
              <w:bottom w:val="single" w:sz="8" w:space="0" w:color="000000"/>
              <w:right w:val="nil"/>
            </w:tcBorders>
            <w:tcMar>
              <w:left w:w="73" w:type="dxa"/>
            </w:tcMar>
            <w:vAlign w:val="bottom"/>
          </w:tcPr>
          <w:p w:rsidR="001F1C98" w:rsidRPr="001F1C98" w:rsidRDefault="00CC5391" w:rsidP="001F1C98">
            <w:pPr>
              <w:rPr>
                <w:b/>
                <w:bCs/>
                <w:lang w:val="en-AU"/>
              </w:rPr>
            </w:pPr>
            <w:r>
              <w:rPr>
                <w:b/>
                <w:bCs/>
                <w:lang w:val="en-AU"/>
              </w:rPr>
              <w:t>(21,129)</w:t>
            </w:r>
          </w:p>
        </w:tc>
        <w:tc>
          <w:tcPr>
            <w:tcW w:w="1298" w:type="dxa"/>
            <w:tcBorders>
              <w:top w:val="nil"/>
              <w:left w:val="nil"/>
              <w:bottom w:val="single" w:sz="8" w:space="0" w:color="000000"/>
              <w:right w:val="nil"/>
            </w:tcBorders>
            <w:tcMar>
              <w:left w:w="45" w:type="dxa"/>
            </w:tcMar>
            <w:vAlign w:val="bottom"/>
          </w:tcPr>
          <w:p w:rsidR="001F1C98" w:rsidRPr="001F1C98" w:rsidRDefault="004A2637" w:rsidP="001F1C98">
            <w:pPr>
              <w:rPr>
                <w:lang w:val="en-AU"/>
              </w:rPr>
            </w:pPr>
            <w:r>
              <w:rPr>
                <w:lang w:val="en-AU"/>
              </w:rPr>
              <w:t>-</w:t>
            </w:r>
          </w:p>
        </w:tc>
      </w:tr>
      <w:tr w:rsidR="001F1C98" w:rsidRPr="001F1C98" w:rsidTr="001F1C98">
        <w:tc>
          <w:tcPr>
            <w:tcW w:w="6928" w:type="dxa"/>
            <w:tcBorders>
              <w:top w:val="nil"/>
              <w:left w:val="nil"/>
              <w:bottom w:val="nil"/>
              <w:right w:val="nil"/>
            </w:tcBorders>
            <w:tcMar>
              <w:left w:w="45" w:type="dxa"/>
            </w:tcMar>
            <w:vAlign w:val="bottom"/>
          </w:tcPr>
          <w:p w:rsidR="001F1C98" w:rsidRPr="001F1C98" w:rsidRDefault="001F1C98" w:rsidP="001F1C98">
            <w:pPr>
              <w:rPr>
                <w:lang w:val="en-AU"/>
              </w:rPr>
            </w:pPr>
          </w:p>
        </w:tc>
        <w:tc>
          <w:tcPr>
            <w:tcW w:w="1299" w:type="dxa"/>
            <w:tcBorders>
              <w:top w:val="single" w:sz="8" w:space="0" w:color="000000"/>
              <w:left w:val="nil"/>
              <w:bottom w:val="single" w:sz="8" w:space="0" w:color="000000"/>
              <w:right w:val="nil"/>
            </w:tcBorders>
            <w:tcMar>
              <w:left w:w="73" w:type="dxa"/>
            </w:tcMar>
            <w:vAlign w:val="bottom"/>
          </w:tcPr>
          <w:p w:rsidR="001F1C98" w:rsidRPr="001F1C98" w:rsidRDefault="001F1C98" w:rsidP="001F1C98">
            <w:pPr>
              <w:rPr>
                <w:b/>
                <w:bCs/>
                <w:lang w:val="en-AU"/>
              </w:rPr>
            </w:pPr>
            <w:r w:rsidRPr="001F1C98">
              <w:rPr>
                <w:b/>
                <w:bCs/>
                <w:lang w:val="en-AU"/>
              </w:rPr>
              <w:t>67,121</w:t>
            </w:r>
            <w:r w:rsidRPr="001F1C98">
              <w:rPr>
                <w:b/>
                <w:bCs/>
                <w:lang w:val="en-AU"/>
              </w:rPr>
              <w:tab/>
            </w:r>
          </w:p>
        </w:tc>
        <w:tc>
          <w:tcPr>
            <w:tcW w:w="1298" w:type="dxa"/>
            <w:tcBorders>
              <w:top w:val="single" w:sz="8" w:space="0" w:color="000000"/>
              <w:left w:val="nil"/>
              <w:bottom w:val="single" w:sz="8" w:space="0" w:color="000000"/>
              <w:right w:val="nil"/>
            </w:tcBorders>
            <w:tcMar>
              <w:left w:w="45" w:type="dxa"/>
            </w:tcMar>
            <w:vAlign w:val="bottom"/>
          </w:tcPr>
          <w:p w:rsidR="001F1C98" w:rsidRPr="001F1C98" w:rsidRDefault="001F1C98" w:rsidP="001F1C98">
            <w:pPr>
              <w:rPr>
                <w:lang w:val="en-AU"/>
              </w:rPr>
            </w:pPr>
            <w:r w:rsidRPr="001F1C98">
              <w:rPr>
                <w:lang w:val="en-AU"/>
              </w:rPr>
              <w:t>17,000</w:t>
            </w:r>
            <w:r w:rsidRPr="001F1C98">
              <w:rPr>
                <w:lang w:val="en-AU"/>
              </w:rPr>
              <w:tab/>
            </w:r>
          </w:p>
        </w:tc>
      </w:tr>
    </w:tbl>
    <w:p w:rsidR="006A2CC6" w:rsidRDefault="006A2CC6" w:rsidP="006A2CC6">
      <w:pPr>
        <w:pStyle w:val="Heading3AND"/>
        <w:numPr>
          <w:ilvl w:val="0"/>
          <w:numId w:val="14"/>
        </w:numPr>
        <w:rPr>
          <w:lang w:val="en-AU"/>
        </w:rPr>
      </w:pPr>
      <w:bookmarkStart w:id="52" w:name="_Toc467674195"/>
      <w:r>
        <w:rPr>
          <w:lang w:val="en-AU"/>
        </w:rPr>
        <w:t>Trade and other payables</w:t>
      </w:r>
      <w:bookmarkEnd w:id="52"/>
    </w:p>
    <w:p w:rsidR="006A2CC6" w:rsidRPr="001F1C98" w:rsidRDefault="006A2CC6" w:rsidP="001F1C98">
      <w:pPr>
        <w:rPr>
          <w:b/>
          <w:bCs/>
          <w:lang w:val="en-AU"/>
        </w:rPr>
      </w:pPr>
    </w:p>
    <w:tbl>
      <w:tblPr>
        <w:tblW w:w="0" w:type="auto"/>
        <w:tblLayout w:type="fixed"/>
        <w:tblCellMar>
          <w:left w:w="0" w:type="dxa"/>
          <w:right w:w="28" w:type="dxa"/>
        </w:tblCellMar>
        <w:tblLook w:val="0000" w:firstRow="0" w:lastRow="0" w:firstColumn="0" w:lastColumn="0" w:noHBand="0" w:noVBand="0"/>
      </w:tblPr>
      <w:tblGrid>
        <w:gridCol w:w="6349"/>
        <w:gridCol w:w="1299"/>
        <w:gridCol w:w="1298"/>
      </w:tblGrid>
      <w:tr w:rsidR="006A2CC6" w:rsidRPr="001F1C98" w:rsidTr="004A2637">
        <w:tc>
          <w:tcPr>
            <w:tcW w:w="6349" w:type="dxa"/>
            <w:tcBorders>
              <w:top w:val="nil"/>
              <w:left w:val="nil"/>
              <w:bottom w:val="nil"/>
              <w:right w:val="nil"/>
            </w:tcBorders>
            <w:tcMar>
              <w:left w:w="44" w:type="dxa"/>
            </w:tcMar>
          </w:tcPr>
          <w:p w:rsidR="006A2CC6" w:rsidRPr="001F1C98" w:rsidRDefault="006A2CC6" w:rsidP="006A2CC6">
            <w:pPr>
              <w:rPr>
                <w:lang w:val="en-AU"/>
              </w:rPr>
            </w:pPr>
            <w:r w:rsidRPr="001F1C98">
              <w:rPr>
                <w:lang w:val="en-AU"/>
              </w:rPr>
              <w:t>Current</w:t>
            </w:r>
          </w:p>
        </w:tc>
        <w:tc>
          <w:tcPr>
            <w:tcW w:w="1299" w:type="dxa"/>
            <w:tcBorders>
              <w:top w:val="nil"/>
              <w:left w:val="nil"/>
              <w:bottom w:val="nil"/>
              <w:right w:val="nil"/>
            </w:tcBorders>
            <w:tcMar>
              <w:left w:w="72" w:type="dxa"/>
            </w:tcMar>
            <w:vAlign w:val="bottom"/>
          </w:tcPr>
          <w:p w:rsidR="006A2CC6" w:rsidRPr="001F1C98" w:rsidRDefault="006A2CC6" w:rsidP="006A2CC6">
            <w:pPr>
              <w:rPr>
                <w:lang w:val="en-AU"/>
              </w:rPr>
            </w:pPr>
            <w:r>
              <w:rPr>
                <w:lang w:val="en-AU"/>
              </w:rPr>
              <w:t>2016</w:t>
            </w:r>
          </w:p>
        </w:tc>
        <w:tc>
          <w:tcPr>
            <w:tcW w:w="1298" w:type="dxa"/>
            <w:tcBorders>
              <w:top w:val="nil"/>
              <w:left w:val="nil"/>
              <w:bottom w:val="nil"/>
              <w:right w:val="nil"/>
            </w:tcBorders>
            <w:tcMar>
              <w:left w:w="43" w:type="dxa"/>
            </w:tcMar>
            <w:vAlign w:val="bottom"/>
          </w:tcPr>
          <w:p w:rsidR="006A2CC6" w:rsidRPr="001F1C98" w:rsidRDefault="006A2CC6" w:rsidP="006A2CC6">
            <w:pPr>
              <w:rPr>
                <w:lang w:val="en-AU"/>
              </w:rPr>
            </w:pPr>
            <w:r>
              <w:rPr>
                <w:lang w:val="en-AU"/>
              </w:rPr>
              <w:t>2015</w:t>
            </w:r>
          </w:p>
        </w:tc>
      </w:tr>
      <w:tr w:rsidR="006A2CC6" w:rsidRPr="001F1C98" w:rsidTr="004A2637">
        <w:tc>
          <w:tcPr>
            <w:tcW w:w="6349" w:type="dxa"/>
            <w:tcBorders>
              <w:top w:val="nil"/>
              <w:left w:val="nil"/>
              <w:bottom w:val="nil"/>
              <w:right w:val="nil"/>
            </w:tcBorders>
            <w:tcMar>
              <w:left w:w="44" w:type="dxa"/>
            </w:tcMar>
          </w:tcPr>
          <w:p w:rsidR="006A2CC6" w:rsidRPr="001F1C98" w:rsidRDefault="006A2CC6" w:rsidP="001F1C98">
            <w:pPr>
              <w:rPr>
                <w:lang w:val="en-AU"/>
              </w:rPr>
            </w:pPr>
            <w:r w:rsidRPr="001F1C98">
              <w:rPr>
                <w:lang w:val="en-AU"/>
              </w:rPr>
              <w:t>Trade creditors and accruals</w:t>
            </w:r>
          </w:p>
        </w:tc>
        <w:tc>
          <w:tcPr>
            <w:tcW w:w="1299" w:type="dxa"/>
            <w:tcBorders>
              <w:top w:val="nil"/>
              <w:left w:val="nil"/>
              <w:bottom w:val="nil"/>
              <w:right w:val="nil"/>
            </w:tcBorders>
            <w:tcMar>
              <w:left w:w="72" w:type="dxa"/>
            </w:tcMar>
            <w:vAlign w:val="bottom"/>
          </w:tcPr>
          <w:p w:rsidR="006A2CC6" w:rsidRPr="001F1C98" w:rsidRDefault="00CC5391" w:rsidP="001F1C98">
            <w:pPr>
              <w:rPr>
                <w:b/>
                <w:bCs/>
                <w:lang w:val="en-AU"/>
              </w:rPr>
            </w:pPr>
            <w:r>
              <w:rPr>
                <w:b/>
                <w:bCs/>
                <w:lang w:val="en-AU"/>
              </w:rPr>
              <w:t>168,322</w:t>
            </w:r>
          </w:p>
        </w:tc>
        <w:tc>
          <w:tcPr>
            <w:tcW w:w="1298" w:type="dxa"/>
            <w:tcBorders>
              <w:top w:val="nil"/>
              <w:left w:val="nil"/>
              <w:bottom w:val="nil"/>
              <w:right w:val="nil"/>
            </w:tcBorders>
            <w:tcMar>
              <w:left w:w="43" w:type="dxa"/>
            </w:tcMar>
            <w:vAlign w:val="bottom"/>
          </w:tcPr>
          <w:p w:rsidR="006A2CC6" w:rsidRPr="001F1C98" w:rsidRDefault="00CC5391" w:rsidP="001F1C98">
            <w:pPr>
              <w:rPr>
                <w:lang w:val="en-AU"/>
              </w:rPr>
            </w:pPr>
            <w:r>
              <w:rPr>
                <w:lang w:val="en-AU"/>
              </w:rPr>
              <w:t>345,097</w:t>
            </w:r>
          </w:p>
        </w:tc>
      </w:tr>
      <w:tr w:rsidR="006A2CC6" w:rsidRPr="001F1C98" w:rsidTr="004A2637">
        <w:tc>
          <w:tcPr>
            <w:tcW w:w="6349" w:type="dxa"/>
            <w:tcBorders>
              <w:top w:val="nil"/>
              <w:left w:val="nil"/>
              <w:bottom w:val="nil"/>
              <w:right w:val="nil"/>
            </w:tcBorders>
            <w:tcMar>
              <w:left w:w="44" w:type="dxa"/>
            </w:tcMar>
          </w:tcPr>
          <w:p w:rsidR="006A2CC6" w:rsidRPr="001F1C98" w:rsidRDefault="006A2CC6" w:rsidP="001F1C98">
            <w:pPr>
              <w:rPr>
                <w:lang w:val="en-AU"/>
              </w:rPr>
            </w:pPr>
            <w:r w:rsidRPr="001F1C98">
              <w:rPr>
                <w:lang w:val="en-AU"/>
              </w:rPr>
              <w:t>Payroll Liabilities</w:t>
            </w:r>
          </w:p>
        </w:tc>
        <w:tc>
          <w:tcPr>
            <w:tcW w:w="1299" w:type="dxa"/>
            <w:tcBorders>
              <w:top w:val="nil"/>
              <w:left w:val="nil"/>
              <w:bottom w:val="nil"/>
              <w:right w:val="nil"/>
            </w:tcBorders>
            <w:tcMar>
              <w:left w:w="72" w:type="dxa"/>
            </w:tcMar>
            <w:vAlign w:val="bottom"/>
          </w:tcPr>
          <w:p w:rsidR="006A2CC6" w:rsidRPr="001F1C98" w:rsidRDefault="006A2CC6" w:rsidP="001F1C98">
            <w:pPr>
              <w:rPr>
                <w:b/>
                <w:bCs/>
                <w:lang w:val="en-AU"/>
              </w:rPr>
            </w:pPr>
            <w:r w:rsidRPr="001F1C98">
              <w:rPr>
                <w:b/>
                <w:bCs/>
                <w:lang w:val="en-AU"/>
              </w:rPr>
              <w:t>73,092</w:t>
            </w:r>
            <w:r w:rsidRPr="001F1C98">
              <w:rPr>
                <w:b/>
                <w:bCs/>
                <w:lang w:val="en-AU"/>
              </w:rPr>
              <w:tab/>
            </w:r>
          </w:p>
        </w:tc>
        <w:tc>
          <w:tcPr>
            <w:tcW w:w="1298" w:type="dxa"/>
            <w:tcBorders>
              <w:top w:val="nil"/>
              <w:left w:val="nil"/>
              <w:bottom w:val="nil"/>
              <w:right w:val="nil"/>
            </w:tcBorders>
            <w:tcMar>
              <w:left w:w="43" w:type="dxa"/>
            </w:tcMar>
            <w:vAlign w:val="bottom"/>
          </w:tcPr>
          <w:p w:rsidR="006A2CC6" w:rsidRPr="001F1C98" w:rsidRDefault="006A2CC6" w:rsidP="001F1C98">
            <w:pPr>
              <w:rPr>
                <w:lang w:val="en-AU"/>
              </w:rPr>
            </w:pPr>
            <w:r w:rsidRPr="001F1C98">
              <w:rPr>
                <w:lang w:val="en-AU"/>
              </w:rPr>
              <w:t>21,497</w:t>
            </w:r>
            <w:r w:rsidRPr="001F1C98">
              <w:rPr>
                <w:lang w:val="en-AU"/>
              </w:rPr>
              <w:tab/>
            </w:r>
          </w:p>
        </w:tc>
      </w:tr>
      <w:tr w:rsidR="006A2CC6" w:rsidRPr="001F1C98" w:rsidTr="004A2637">
        <w:tc>
          <w:tcPr>
            <w:tcW w:w="6349" w:type="dxa"/>
            <w:tcBorders>
              <w:top w:val="nil"/>
              <w:left w:val="nil"/>
              <w:bottom w:val="nil"/>
              <w:right w:val="nil"/>
            </w:tcBorders>
            <w:tcMar>
              <w:left w:w="44" w:type="dxa"/>
            </w:tcMar>
          </w:tcPr>
          <w:p w:rsidR="006A2CC6" w:rsidRPr="001F1C98" w:rsidRDefault="006A2CC6" w:rsidP="001F1C98">
            <w:pPr>
              <w:rPr>
                <w:lang w:val="en-AU"/>
              </w:rPr>
            </w:pPr>
          </w:p>
        </w:tc>
        <w:tc>
          <w:tcPr>
            <w:tcW w:w="1299" w:type="dxa"/>
            <w:tcBorders>
              <w:top w:val="single" w:sz="8" w:space="0" w:color="000000"/>
              <w:left w:val="nil"/>
              <w:bottom w:val="double" w:sz="6" w:space="0" w:color="000000"/>
              <w:right w:val="nil"/>
            </w:tcBorders>
            <w:tcMar>
              <w:left w:w="72" w:type="dxa"/>
            </w:tcMar>
            <w:vAlign w:val="bottom"/>
          </w:tcPr>
          <w:p w:rsidR="006A2CC6" w:rsidRPr="001F1C98" w:rsidRDefault="006A2CC6" w:rsidP="001F1C98">
            <w:pPr>
              <w:rPr>
                <w:b/>
                <w:bCs/>
                <w:lang w:val="en-AU"/>
              </w:rPr>
            </w:pPr>
            <w:r>
              <w:rPr>
                <w:b/>
                <w:bCs/>
                <w:lang w:val="en-AU"/>
              </w:rPr>
              <w:t>241,41</w:t>
            </w:r>
            <w:r w:rsidRPr="001F1C98">
              <w:rPr>
                <w:b/>
                <w:bCs/>
                <w:lang w:val="en-AU"/>
              </w:rPr>
              <w:tab/>
            </w:r>
          </w:p>
        </w:tc>
        <w:tc>
          <w:tcPr>
            <w:tcW w:w="1298" w:type="dxa"/>
            <w:tcBorders>
              <w:top w:val="single" w:sz="8" w:space="0" w:color="000000"/>
              <w:left w:val="nil"/>
              <w:bottom w:val="double" w:sz="6" w:space="0" w:color="000000"/>
              <w:right w:val="nil"/>
            </w:tcBorders>
            <w:tcMar>
              <w:left w:w="43" w:type="dxa"/>
            </w:tcMar>
            <w:vAlign w:val="bottom"/>
          </w:tcPr>
          <w:p w:rsidR="006A2CC6" w:rsidRPr="001F1C98" w:rsidRDefault="006A2CC6" w:rsidP="001F1C98">
            <w:pPr>
              <w:rPr>
                <w:lang w:val="en-AU"/>
              </w:rPr>
            </w:pPr>
            <w:r>
              <w:rPr>
                <w:lang w:val="en-AU"/>
              </w:rPr>
              <w:t>366,59</w:t>
            </w:r>
            <w:r w:rsidRPr="001F1C98">
              <w:rPr>
                <w:lang w:val="en-AU"/>
              </w:rPr>
              <w:tab/>
            </w:r>
          </w:p>
        </w:tc>
      </w:tr>
    </w:tbl>
    <w:p w:rsidR="006A2CC6" w:rsidRDefault="006A2CC6" w:rsidP="006A2CC6">
      <w:pPr>
        <w:pStyle w:val="Heading3AND"/>
        <w:numPr>
          <w:ilvl w:val="0"/>
          <w:numId w:val="14"/>
        </w:numPr>
        <w:rPr>
          <w:lang w:val="en-AU"/>
        </w:rPr>
      </w:pPr>
      <w:r>
        <w:rPr>
          <w:lang w:val="en-AU"/>
        </w:rPr>
        <w:t xml:space="preserve"> </w:t>
      </w:r>
      <w:bookmarkStart w:id="53" w:name="_Toc467674196"/>
      <w:r w:rsidRPr="001F1C98">
        <w:rPr>
          <w:lang w:val="en-AU"/>
        </w:rPr>
        <w:t>Provisions</w:t>
      </w:r>
      <w:bookmarkEnd w:id="53"/>
      <w:r w:rsidRPr="001F1C98">
        <w:rPr>
          <w:lang w:val="en-AU"/>
        </w:rPr>
        <w:t xml:space="preserve"> </w:t>
      </w:r>
    </w:p>
    <w:p w:rsidR="006A2CC6" w:rsidRPr="001F1C98" w:rsidRDefault="006A2CC6" w:rsidP="001F1C98">
      <w:pPr>
        <w:rPr>
          <w:b/>
          <w:bCs/>
          <w:lang w:val="en-AU"/>
        </w:rPr>
      </w:pPr>
    </w:p>
    <w:tbl>
      <w:tblPr>
        <w:tblW w:w="0" w:type="auto"/>
        <w:tblLayout w:type="fixed"/>
        <w:tblCellMar>
          <w:left w:w="0" w:type="dxa"/>
          <w:right w:w="28" w:type="dxa"/>
        </w:tblCellMar>
        <w:tblLook w:val="0000" w:firstRow="0" w:lastRow="0" w:firstColumn="0" w:lastColumn="0" w:noHBand="0" w:noVBand="0"/>
      </w:tblPr>
      <w:tblGrid>
        <w:gridCol w:w="6928"/>
        <w:gridCol w:w="1299"/>
        <w:gridCol w:w="1298"/>
      </w:tblGrid>
      <w:tr w:rsidR="006A2CC6" w:rsidRPr="001F1C98" w:rsidTr="004A2637">
        <w:tc>
          <w:tcPr>
            <w:tcW w:w="6928" w:type="dxa"/>
            <w:tcBorders>
              <w:top w:val="nil"/>
              <w:left w:val="nil"/>
              <w:bottom w:val="nil"/>
              <w:right w:val="nil"/>
            </w:tcBorders>
            <w:tcMar>
              <w:left w:w="0" w:type="dxa"/>
            </w:tcMar>
            <w:vAlign w:val="bottom"/>
          </w:tcPr>
          <w:p w:rsidR="006A2CC6" w:rsidRPr="001F1C98" w:rsidRDefault="006A2CC6" w:rsidP="006A2CC6">
            <w:pPr>
              <w:rPr>
                <w:lang w:val="en-AU"/>
              </w:rPr>
            </w:pPr>
            <w:r w:rsidRPr="001F1C98">
              <w:rPr>
                <w:lang w:val="en-AU"/>
              </w:rPr>
              <w:t>Current</w:t>
            </w:r>
          </w:p>
        </w:tc>
        <w:tc>
          <w:tcPr>
            <w:tcW w:w="1299" w:type="dxa"/>
            <w:tcBorders>
              <w:top w:val="nil"/>
              <w:left w:val="nil"/>
              <w:bottom w:val="nil"/>
              <w:right w:val="nil"/>
            </w:tcBorders>
            <w:tcMar>
              <w:left w:w="28" w:type="dxa"/>
            </w:tcMar>
            <w:vAlign w:val="bottom"/>
          </w:tcPr>
          <w:p w:rsidR="006A2CC6" w:rsidRPr="001F1C98" w:rsidRDefault="006A2CC6" w:rsidP="006A2CC6">
            <w:pPr>
              <w:rPr>
                <w:lang w:val="en-AU"/>
              </w:rPr>
            </w:pPr>
            <w:r>
              <w:rPr>
                <w:lang w:val="en-AU"/>
              </w:rPr>
              <w:t>2016</w:t>
            </w:r>
          </w:p>
        </w:tc>
        <w:tc>
          <w:tcPr>
            <w:tcW w:w="1298" w:type="dxa"/>
            <w:tcBorders>
              <w:top w:val="nil"/>
              <w:left w:val="nil"/>
              <w:bottom w:val="nil"/>
              <w:right w:val="nil"/>
            </w:tcBorders>
            <w:tcMar>
              <w:left w:w="0" w:type="dxa"/>
            </w:tcMar>
            <w:vAlign w:val="bottom"/>
          </w:tcPr>
          <w:p w:rsidR="006A2CC6" w:rsidRPr="001F1C98" w:rsidRDefault="006A2CC6" w:rsidP="006A2CC6">
            <w:pPr>
              <w:rPr>
                <w:lang w:val="en-AU"/>
              </w:rPr>
            </w:pPr>
            <w:r>
              <w:rPr>
                <w:lang w:val="en-AU"/>
              </w:rPr>
              <w:t>2015</w:t>
            </w:r>
          </w:p>
        </w:tc>
      </w:tr>
      <w:tr w:rsidR="001F1C98" w:rsidRPr="001F1C98" w:rsidTr="004A2637">
        <w:tc>
          <w:tcPr>
            <w:tcW w:w="6928"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Employee benefits</w:t>
            </w:r>
          </w:p>
        </w:tc>
        <w:tc>
          <w:tcPr>
            <w:tcW w:w="1299" w:type="dxa"/>
            <w:tcBorders>
              <w:top w:val="nil"/>
              <w:left w:val="nil"/>
              <w:bottom w:val="single" w:sz="8" w:space="0" w:color="000000"/>
              <w:right w:val="nil"/>
            </w:tcBorders>
            <w:tcMar>
              <w:left w:w="28" w:type="dxa"/>
            </w:tcMar>
            <w:vAlign w:val="bottom"/>
          </w:tcPr>
          <w:p w:rsidR="001F1C98" w:rsidRPr="001F1C98" w:rsidRDefault="001F1C98" w:rsidP="001F1C98">
            <w:pPr>
              <w:rPr>
                <w:b/>
                <w:bCs/>
                <w:lang w:val="en-AU"/>
              </w:rPr>
            </w:pPr>
            <w:r w:rsidRPr="001F1C98">
              <w:rPr>
                <w:b/>
                <w:bCs/>
                <w:lang w:val="en-AU"/>
              </w:rPr>
              <w:t>53,279</w:t>
            </w:r>
            <w:r w:rsidRPr="001F1C98">
              <w:rPr>
                <w:b/>
                <w:bCs/>
                <w:lang w:val="en-AU"/>
              </w:rPr>
              <w:tab/>
            </w:r>
          </w:p>
        </w:tc>
        <w:tc>
          <w:tcPr>
            <w:tcW w:w="1298" w:type="dxa"/>
            <w:tcBorders>
              <w:top w:val="nil"/>
              <w:left w:val="nil"/>
              <w:bottom w:val="single" w:sz="8" w:space="0" w:color="000000"/>
              <w:right w:val="nil"/>
            </w:tcBorders>
            <w:tcMar>
              <w:left w:w="0" w:type="dxa"/>
            </w:tcMar>
            <w:vAlign w:val="bottom"/>
          </w:tcPr>
          <w:p w:rsidR="001F1C98" w:rsidRPr="001F1C98" w:rsidRDefault="001F1C98" w:rsidP="001F1C98">
            <w:pPr>
              <w:rPr>
                <w:lang w:val="en-AU"/>
              </w:rPr>
            </w:pPr>
            <w:r w:rsidRPr="001F1C98">
              <w:rPr>
                <w:lang w:val="en-AU"/>
              </w:rPr>
              <w:t>45,071</w:t>
            </w:r>
            <w:r w:rsidRPr="001F1C98">
              <w:rPr>
                <w:lang w:val="en-AU"/>
              </w:rPr>
              <w:tab/>
            </w:r>
          </w:p>
        </w:tc>
      </w:tr>
      <w:tr w:rsidR="001F1C98" w:rsidRPr="001F1C98" w:rsidTr="004A2637">
        <w:tc>
          <w:tcPr>
            <w:tcW w:w="6928" w:type="dxa"/>
            <w:tcBorders>
              <w:top w:val="nil"/>
              <w:left w:val="nil"/>
              <w:bottom w:val="nil"/>
              <w:right w:val="nil"/>
            </w:tcBorders>
            <w:tcMar>
              <w:left w:w="0" w:type="dxa"/>
            </w:tcMar>
            <w:vAlign w:val="bottom"/>
          </w:tcPr>
          <w:p w:rsidR="001F1C98" w:rsidRPr="001F1C98" w:rsidRDefault="006A2CC6" w:rsidP="001F1C98">
            <w:pPr>
              <w:rPr>
                <w:lang w:val="en-AU"/>
              </w:rPr>
            </w:pPr>
            <w:r w:rsidRPr="001F1C98">
              <w:rPr>
                <w:lang w:val="en-AU"/>
              </w:rPr>
              <w:t>Non</w:t>
            </w:r>
            <w:r w:rsidRPr="001F1C98">
              <w:rPr>
                <w:lang w:val="en-AU"/>
              </w:rPr>
              <w:noBreakHyphen/>
              <w:t>current</w:t>
            </w:r>
          </w:p>
        </w:tc>
        <w:tc>
          <w:tcPr>
            <w:tcW w:w="1299" w:type="dxa"/>
            <w:tcBorders>
              <w:top w:val="nil"/>
              <w:left w:val="nil"/>
              <w:bottom w:val="nil"/>
              <w:right w:val="nil"/>
            </w:tcBorders>
            <w:tcMar>
              <w:left w:w="28" w:type="dxa"/>
            </w:tcMar>
            <w:vAlign w:val="bottom"/>
          </w:tcPr>
          <w:p w:rsidR="001F1C98" w:rsidRPr="001F1C98" w:rsidRDefault="001F1C98" w:rsidP="001F1C98">
            <w:pPr>
              <w:rPr>
                <w:lang w:val="en-AU"/>
              </w:rPr>
            </w:pPr>
          </w:p>
        </w:tc>
        <w:tc>
          <w:tcPr>
            <w:tcW w:w="1298" w:type="dxa"/>
            <w:tcBorders>
              <w:top w:val="nil"/>
              <w:left w:val="nil"/>
              <w:bottom w:val="nil"/>
              <w:right w:val="nil"/>
            </w:tcBorders>
            <w:tcMar>
              <w:left w:w="0" w:type="dxa"/>
            </w:tcMar>
            <w:vAlign w:val="bottom"/>
          </w:tcPr>
          <w:p w:rsidR="001F1C98" w:rsidRPr="001F1C98" w:rsidRDefault="001F1C98" w:rsidP="001F1C98">
            <w:pPr>
              <w:rPr>
                <w:lang w:val="en-AU"/>
              </w:rPr>
            </w:pPr>
          </w:p>
        </w:tc>
      </w:tr>
      <w:tr w:rsidR="001F1C98" w:rsidRPr="001F1C98" w:rsidTr="004A2637">
        <w:tc>
          <w:tcPr>
            <w:tcW w:w="6928" w:type="dxa"/>
            <w:tcBorders>
              <w:top w:val="nil"/>
              <w:left w:val="nil"/>
              <w:bottom w:val="nil"/>
              <w:right w:val="nil"/>
            </w:tcBorders>
            <w:tcMar>
              <w:left w:w="0" w:type="dxa"/>
            </w:tcMar>
            <w:vAlign w:val="bottom"/>
          </w:tcPr>
          <w:p w:rsidR="001F1C98" w:rsidRPr="001F1C98" w:rsidRDefault="001F1C98" w:rsidP="001F1C98">
            <w:pPr>
              <w:rPr>
                <w:lang w:val="en-AU"/>
              </w:rPr>
            </w:pPr>
            <w:r w:rsidRPr="001F1C98">
              <w:rPr>
                <w:lang w:val="en-AU"/>
              </w:rPr>
              <w:t>Employee benefits</w:t>
            </w:r>
          </w:p>
        </w:tc>
        <w:tc>
          <w:tcPr>
            <w:tcW w:w="1299" w:type="dxa"/>
            <w:tcBorders>
              <w:top w:val="nil"/>
              <w:left w:val="nil"/>
              <w:bottom w:val="single" w:sz="8" w:space="0" w:color="000000"/>
              <w:right w:val="nil"/>
            </w:tcBorders>
            <w:tcMar>
              <w:left w:w="28" w:type="dxa"/>
            </w:tcMar>
            <w:vAlign w:val="bottom"/>
          </w:tcPr>
          <w:p w:rsidR="001F1C98" w:rsidRPr="001F1C98" w:rsidRDefault="006A2CC6" w:rsidP="001F1C98">
            <w:pPr>
              <w:rPr>
                <w:b/>
                <w:bCs/>
                <w:lang w:val="en-AU"/>
              </w:rPr>
            </w:pPr>
            <w:r>
              <w:rPr>
                <w:b/>
                <w:bCs/>
                <w:lang w:val="en-AU"/>
              </w:rPr>
              <w:t>-</w:t>
            </w:r>
          </w:p>
        </w:tc>
        <w:tc>
          <w:tcPr>
            <w:tcW w:w="1298" w:type="dxa"/>
            <w:tcBorders>
              <w:top w:val="nil"/>
              <w:left w:val="nil"/>
              <w:bottom w:val="single" w:sz="8" w:space="0" w:color="000000"/>
              <w:right w:val="nil"/>
            </w:tcBorders>
            <w:tcMar>
              <w:left w:w="0" w:type="dxa"/>
            </w:tcMar>
            <w:vAlign w:val="bottom"/>
          </w:tcPr>
          <w:p w:rsidR="001F1C98" w:rsidRPr="001F1C98" w:rsidRDefault="008D5647" w:rsidP="001F1C98">
            <w:pPr>
              <w:rPr>
                <w:lang w:val="en-AU"/>
              </w:rPr>
            </w:pPr>
            <w:r>
              <w:rPr>
                <w:lang w:val="en-AU"/>
              </w:rPr>
              <w:t>7,977</w:t>
            </w:r>
          </w:p>
        </w:tc>
      </w:tr>
    </w:tbl>
    <w:p w:rsidR="006A2CC6" w:rsidRDefault="006A2CC6" w:rsidP="006A2CC6">
      <w:pPr>
        <w:pStyle w:val="Heading3AND"/>
        <w:numPr>
          <w:ilvl w:val="0"/>
          <w:numId w:val="14"/>
        </w:numPr>
        <w:rPr>
          <w:lang w:val="en-AU"/>
        </w:rPr>
      </w:pPr>
      <w:bookmarkStart w:id="54" w:name="_Toc467674197"/>
      <w:r w:rsidRPr="001F1C98">
        <w:rPr>
          <w:lang w:val="en-AU"/>
        </w:rPr>
        <w:t>Other Financial Liabilities</w:t>
      </w:r>
      <w:bookmarkEnd w:id="54"/>
      <w:r w:rsidRPr="001F1C98">
        <w:rPr>
          <w:lang w:val="en-AU"/>
        </w:rPr>
        <w:t xml:space="preserve"> </w:t>
      </w:r>
    </w:p>
    <w:p w:rsidR="006A2CC6" w:rsidRPr="001F1C98" w:rsidRDefault="006A2CC6" w:rsidP="001F1C98">
      <w:pPr>
        <w:rPr>
          <w:b/>
          <w:bCs/>
          <w:lang w:val="en-AU"/>
        </w:rPr>
      </w:pPr>
    </w:p>
    <w:tbl>
      <w:tblPr>
        <w:tblW w:w="0" w:type="auto"/>
        <w:tblLayout w:type="fixed"/>
        <w:tblCellMar>
          <w:left w:w="0" w:type="dxa"/>
          <w:right w:w="28" w:type="dxa"/>
        </w:tblCellMar>
        <w:tblLook w:val="0000" w:firstRow="0" w:lastRow="0" w:firstColumn="0" w:lastColumn="0" w:noHBand="0" w:noVBand="0"/>
      </w:tblPr>
      <w:tblGrid>
        <w:gridCol w:w="6349"/>
        <w:gridCol w:w="1299"/>
        <w:gridCol w:w="1298"/>
      </w:tblGrid>
      <w:tr w:rsidR="00262639" w:rsidRPr="001F1C98" w:rsidTr="008D5647">
        <w:tc>
          <w:tcPr>
            <w:tcW w:w="6349" w:type="dxa"/>
            <w:tcBorders>
              <w:top w:val="nil"/>
              <w:left w:val="nil"/>
              <w:bottom w:val="nil"/>
              <w:right w:val="nil"/>
            </w:tcBorders>
            <w:tcMar>
              <w:left w:w="44" w:type="dxa"/>
            </w:tcMar>
          </w:tcPr>
          <w:p w:rsidR="00262639" w:rsidRPr="001F1C98" w:rsidRDefault="00262639" w:rsidP="00262639">
            <w:pPr>
              <w:rPr>
                <w:lang w:val="en-AU"/>
              </w:rPr>
            </w:pPr>
            <w:r w:rsidRPr="001F1C98">
              <w:rPr>
                <w:lang w:val="en-AU"/>
              </w:rPr>
              <w:t>Current</w:t>
            </w:r>
          </w:p>
        </w:tc>
        <w:tc>
          <w:tcPr>
            <w:tcW w:w="1299" w:type="dxa"/>
            <w:tcBorders>
              <w:top w:val="nil"/>
              <w:left w:val="nil"/>
              <w:bottom w:val="nil"/>
              <w:right w:val="nil"/>
            </w:tcBorders>
            <w:tcMar>
              <w:left w:w="72" w:type="dxa"/>
            </w:tcMar>
            <w:vAlign w:val="bottom"/>
          </w:tcPr>
          <w:p w:rsidR="00262639" w:rsidRPr="001F1C98" w:rsidRDefault="00262639" w:rsidP="00262639">
            <w:pPr>
              <w:rPr>
                <w:lang w:val="en-AU"/>
              </w:rPr>
            </w:pPr>
            <w:r>
              <w:rPr>
                <w:lang w:val="en-AU"/>
              </w:rPr>
              <w:t>2016</w:t>
            </w:r>
          </w:p>
        </w:tc>
        <w:tc>
          <w:tcPr>
            <w:tcW w:w="1298" w:type="dxa"/>
            <w:tcBorders>
              <w:top w:val="nil"/>
              <w:left w:val="nil"/>
              <w:bottom w:val="nil"/>
              <w:right w:val="nil"/>
            </w:tcBorders>
            <w:tcMar>
              <w:left w:w="43" w:type="dxa"/>
            </w:tcMar>
            <w:vAlign w:val="bottom"/>
          </w:tcPr>
          <w:p w:rsidR="00262639" w:rsidRPr="001F1C98" w:rsidRDefault="00262639" w:rsidP="00262639">
            <w:pPr>
              <w:rPr>
                <w:lang w:val="en-AU"/>
              </w:rPr>
            </w:pPr>
            <w:r>
              <w:rPr>
                <w:lang w:val="en-AU"/>
              </w:rPr>
              <w:t>2015</w:t>
            </w:r>
          </w:p>
        </w:tc>
      </w:tr>
      <w:tr w:rsidR="00262639" w:rsidRPr="001F1C98" w:rsidTr="008D5647">
        <w:tc>
          <w:tcPr>
            <w:tcW w:w="6349" w:type="dxa"/>
            <w:tcBorders>
              <w:top w:val="nil"/>
              <w:left w:val="nil"/>
              <w:bottom w:val="nil"/>
              <w:right w:val="nil"/>
            </w:tcBorders>
            <w:tcMar>
              <w:left w:w="44" w:type="dxa"/>
            </w:tcMar>
          </w:tcPr>
          <w:p w:rsidR="00262639" w:rsidRPr="001F1C98" w:rsidRDefault="00262639" w:rsidP="001F1C98">
            <w:pPr>
              <w:rPr>
                <w:lang w:val="en-AU"/>
              </w:rPr>
            </w:pPr>
            <w:r w:rsidRPr="001F1C98">
              <w:rPr>
                <w:lang w:val="en-AU"/>
              </w:rPr>
              <w:t>Deferred income</w:t>
            </w:r>
          </w:p>
        </w:tc>
        <w:tc>
          <w:tcPr>
            <w:tcW w:w="1299" w:type="dxa"/>
            <w:tcBorders>
              <w:top w:val="nil"/>
              <w:left w:val="nil"/>
              <w:bottom w:val="single" w:sz="8" w:space="0" w:color="000000"/>
              <w:right w:val="nil"/>
            </w:tcBorders>
            <w:tcMar>
              <w:left w:w="72" w:type="dxa"/>
            </w:tcMar>
            <w:vAlign w:val="bottom"/>
          </w:tcPr>
          <w:p w:rsidR="00262639" w:rsidRPr="001F1C98" w:rsidRDefault="00262639" w:rsidP="001F1C98">
            <w:pPr>
              <w:rPr>
                <w:b/>
                <w:bCs/>
                <w:lang w:val="en-AU"/>
              </w:rPr>
            </w:pPr>
            <w:r w:rsidRPr="001F1C98">
              <w:rPr>
                <w:b/>
                <w:bCs/>
                <w:lang w:val="en-AU"/>
              </w:rPr>
              <w:t>932,032</w:t>
            </w:r>
            <w:r w:rsidRPr="001F1C98">
              <w:rPr>
                <w:b/>
                <w:bCs/>
                <w:lang w:val="en-AU"/>
              </w:rPr>
              <w:tab/>
            </w:r>
          </w:p>
        </w:tc>
        <w:tc>
          <w:tcPr>
            <w:tcW w:w="1298" w:type="dxa"/>
            <w:tcBorders>
              <w:top w:val="nil"/>
              <w:left w:val="nil"/>
              <w:bottom w:val="single" w:sz="8" w:space="0" w:color="000000"/>
              <w:right w:val="nil"/>
            </w:tcBorders>
            <w:tcMar>
              <w:left w:w="43" w:type="dxa"/>
            </w:tcMar>
            <w:vAlign w:val="bottom"/>
          </w:tcPr>
          <w:p w:rsidR="00262639" w:rsidRPr="001F1C98" w:rsidRDefault="00262639" w:rsidP="001F1C98">
            <w:pPr>
              <w:rPr>
                <w:lang w:val="en-AU"/>
              </w:rPr>
            </w:pPr>
            <w:r w:rsidRPr="001F1C98">
              <w:rPr>
                <w:lang w:val="en-AU"/>
              </w:rPr>
              <w:t>758,112</w:t>
            </w:r>
            <w:r w:rsidRPr="001F1C98">
              <w:rPr>
                <w:lang w:val="en-AU"/>
              </w:rPr>
              <w:tab/>
            </w:r>
          </w:p>
        </w:tc>
      </w:tr>
    </w:tbl>
    <w:p w:rsidR="00262639" w:rsidRDefault="00262639" w:rsidP="00262639">
      <w:pPr>
        <w:pStyle w:val="Heading3AND"/>
        <w:numPr>
          <w:ilvl w:val="0"/>
          <w:numId w:val="14"/>
        </w:numPr>
        <w:rPr>
          <w:lang w:val="en-AU"/>
        </w:rPr>
      </w:pPr>
      <w:bookmarkStart w:id="55" w:name="_Toc467674198"/>
      <w:r w:rsidRPr="001F1C98">
        <w:rPr>
          <w:lang w:val="en-AU"/>
        </w:rPr>
        <w:t>Capital and Leasing Commitments</w:t>
      </w:r>
      <w:bookmarkEnd w:id="55"/>
      <w:r w:rsidRPr="001F1C98">
        <w:rPr>
          <w:lang w:val="en-AU"/>
        </w:rPr>
        <w:t xml:space="preserve"> </w:t>
      </w:r>
    </w:p>
    <w:p w:rsidR="00262639" w:rsidRPr="001F1C98" w:rsidRDefault="00262639" w:rsidP="001F1C98">
      <w:pPr>
        <w:rPr>
          <w:b/>
          <w:bCs/>
          <w:lang w:val="en-AU"/>
        </w:rPr>
      </w:pPr>
    </w:p>
    <w:p w:rsidR="00262639" w:rsidRPr="00262639" w:rsidRDefault="00262639" w:rsidP="001F1C98">
      <w:pPr>
        <w:rPr>
          <w:b/>
          <w:bCs/>
          <w:lang w:val="en-AU"/>
        </w:rPr>
      </w:pPr>
      <w:r w:rsidRPr="00262639">
        <w:rPr>
          <w:b/>
          <w:bCs/>
          <w:lang w:val="en-AU"/>
        </w:rPr>
        <w:t>Operating Leases</w:t>
      </w:r>
    </w:p>
    <w:tbl>
      <w:tblPr>
        <w:tblW w:w="0" w:type="auto"/>
        <w:tblLayout w:type="fixed"/>
        <w:tblCellMar>
          <w:left w:w="0" w:type="dxa"/>
          <w:right w:w="28" w:type="dxa"/>
        </w:tblCellMar>
        <w:tblLook w:val="0000" w:firstRow="0" w:lastRow="0" w:firstColumn="0" w:lastColumn="0" w:noHBand="0" w:noVBand="0"/>
      </w:tblPr>
      <w:tblGrid>
        <w:gridCol w:w="6349"/>
        <w:gridCol w:w="1299"/>
        <w:gridCol w:w="1298"/>
      </w:tblGrid>
      <w:tr w:rsidR="00262639" w:rsidRPr="001F1C98" w:rsidTr="008D5647">
        <w:tc>
          <w:tcPr>
            <w:tcW w:w="6349" w:type="dxa"/>
            <w:tcBorders>
              <w:top w:val="nil"/>
              <w:left w:val="nil"/>
              <w:bottom w:val="nil"/>
              <w:right w:val="nil"/>
            </w:tcBorders>
            <w:tcMar>
              <w:left w:w="44" w:type="dxa"/>
            </w:tcMar>
          </w:tcPr>
          <w:p w:rsidR="00262639" w:rsidRPr="001F1C98" w:rsidRDefault="00262639" w:rsidP="00262639">
            <w:pPr>
              <w:rPr>
                <w:lang w:val="en-AU"/>
              </w:rPr>
            </w:pPr>
            <w:r w:rsidRPr="001F1C98">
              <w:rPr>
                <w:lang w:val="en-AU"/>
              </w:rPr>
              <w:t>Minimum lease payments under non</w:t>
            </w:r>
            <w:r w:rsidRPr="001F1C98">
              <w:rPr>
                <w:lang w:val="en-AU"/>
              </w:rPr>
              <w:noBreakHyphen/>
              <w:t>cancellable operating leases:</w:t>
            </w:r>
          </w:p>
        </w:tc>
        <w:tc>
          <w:tcPr>
            <w:tcW w:w="1299" w:type="dxa"/>
            <w:tcBorders>
              <w:top w:val="nil"/>
              <w:left w:val="nil"/>
              <w:bottom w:val="nil"/>
              <w:right w:val="nil"/>
            </w:tcBorders>
            <w:tcMar>
              <w:left w:w="72" w:type="dxa"/>
            </w:tcMar>
            <w:vAlign w:val="bottom"/>
          </w:tcPr>
          <w:p w:rsidR="00262639" w:rsidRPr="001F1C98" w:rsidRDefault="00262639" w:rsidP="00262639">
            <w:pPr>
              <w:rPr>
                <w:lang w:val="en-AU"/>
              </w:rPr>
            </w:pPr>
            <w:r>
              <w:rPr>
                <w:lang w:val="en-AU"/>
              </w:rPr>
              <w:t>2016</w:t>
            </w:r>
          </w:p>
        </w:tc>
        <w:tc>
          <w:tcPr>
            <w:tcW w:w="1298" w:type="dxa"/>
            <w:tcBorders>
              <w:top w:val="nil"/>
              <w:left w:val="nil"/>
              <w:bottom w:val="nil"/>
              <w:right w:val="nil"/>
            </w:tcBorders>
            <w:tcMar>
              <w:left w:w="44" w:type="dxa"/>
            </w:tcMar>
            <w:vAlign w:val="bottom"/>
          </w:tcPr>
          <w:p w:rsidR="00262639" w:rsidRPr="001F1C98" w:rsidRDefault="00262639" w:rsidP="00262639">
            <w:pPr>
              <w:rPr>
                <w:lang w:val="en-AU"/>
              </w:rPr>
            </w:pPr>
            <w:r>
              <w:rPr>
                <w:lang w:val="en-AU"/>
              </w:rPr>
              <w:t>2015</w:t>
            </w:r>
          </w:p>
        </w:tc>
      </w:tr>
      <w:tr w:rsidR="00262639" w:rsidRPr="001F1C98" w:rsidTr="008D5647">
        <w:tc>
          <w:tcPr>
            <w:tcW w:w="6349" w:type="dxa"/>
            <w:tcBorders>
              <w:top w:val="nil"/>
              <w:left w:val="nil"/>
              <w:bottom w:val="nil"/>
              <w:right w:val="nil"/>
            </w:tcBorders>
            <w:tcMar>
              <w:left w:w="44" w:type="dxa"/>
            </w:tcMar>
          </w:tcPr>
          <w:p w:rsidR="00262639" w:rsidRPr="001F1C98" w:rsidRDefault="00262639" w:rsidP="001F1C98">
            <w:pPr>
              <w:rPr>
                <w:lang w:val="en-AU"/>
              </w:rPr>
            </w:pPr>
            <w:r w:rsidRPr="001F1C98">
              <w:rPr>
                <w:lang w:val="en-AU"/>
              </w:rPr>
              <w:noBreakHyphen/>
              <w:t xml:space="preserve"> not later than one year</w:t>
            </w:r>
          </w:p>
        </w:tc>
        <w:tc>
          <w:tcPr>
            <w:tcW w:w="1299" w:type="dxa"/>
            <w:tcBorders>
              <w:top w:val="nil"/>
              <w:left w:val="nil"/>
              <w:bottom w:val="nil"/>
              <w:right w:val="nil"/>
            </w:tcBorders>
            <w:tcMar>
              <w:left w:w="72" w:type="dxa"/>
            </w:tcMar>
            <w:vAlign w:val="bottom"/>
          </w:tcPr>
          <w:p w:rsidR="00262639" w:rsidRPr="001F1C98" w:rsidRDefault="00262639" w:rsidP="001F1C98">
            <w:pPr>
              <w:rPr>
                <w:b/>
                <w:bCs/>
                <w:lang w:val="en-AU"/>
              </w:rPr>
            </w:pPr>
            <w:r w:rsidRPr="001F1C98">
              <w:rPr>
                <w:b/>
                <w:bCs/>
                <w:lang w:val="en-AU"/>
              </w:rPr>
              <w:t>63,264</w:t>
            </w:r>
            <w:r w:rsidRPr="001F1C98">
              <w:rPr>
                <w:b/>
                <w:bCs/>
                <w:lang w:val="en-AU"/>
              </w:rPr>
              <w:tab/>
            </w:r>
          </w:p>
        </w:tc>
        <w:tc>
          <w:tcPr>
            <w:tcW w:w="1298" w:type="dxa"/>
            <w:tcBorders>
              <w:top w:val="nil"/>
              <w:left w:val="nil"/>
              <w:bottom w:val="nil"/>
              <w:right w:val="nil"/>
            </w:tcBorders>
            <w:tcMar>
              <w:left w:w="44" w:type="dxa"/>
            </w:tcMar>
            <w:vAlign w:val="bottom"/>
          </w:tcPr>
          <w:p w:rsidR="00262639" w:rsidRPr="001F1C98" w:rsidRDefault="00262639" w:rsidP="001F1C98">
            <w:pPr>
              <w:rPr>
                <w:lang w:val="en-AU"/>
              </w:rPr>
            </w:pPr>
            <w:r w:rsidRPr="001F1C98">
              <w:rPr>
                <w:lang w:val="en-AU"/>
              </w:rPr>
              <w:t>63,264</w:t>
            </w:r>
            <w:r w:rsidRPr="001F1C98">
              <w:rPr>
                <w:lang w:val="en-AU"/>
              </w:rPr>
              <w:tab/>
            </w:r>
          </w:p>
        </w:tc>
      </w:tr>
      <w:tr w:rsidR="00262639" w:rsidRPr="001F1C98" w:rsidTr="008D5647">
        <w:tc>
          <w:tcPr>
            <w:tcW w:w="6349" w:type="dxa"/>
            <w:tcBorders>
              <w:top w:val="nil"/>
              <w:left w:val="nil"/>
              <w:bottom w:val="nil"/>
              <w:right w:val="nil"/>
            </w:tcBorders>
            <w:tcMar>
              <w:left w:w="44" w:type="dxa"/>
            </w:tcMar>
          </w:tcPr>
          <w:p w:rsidR="00262639" w:rsidRPr="001F1C98" w:rsidRDefault="00262639" w:rsidP="001F1C98">
            <w:pPr>
              <w:rPr>
                <w:lang w:val="en-AU"/>
              </w:rPr>
            </w:pPr>
            <w:r w:rsidRPr="001F1C98">
              <w:rPr>
                <w:lang w:val="en-AU"/>
              </w:rPr>
              <w:noBreakHyphen/>
              <w:t xml:space="preserve"> between one year and five years</w:t>
            </w:r>
          </w:p>
        </w:tc>
        <w:tc>
          <w:tcPr>
            <w:tcW w:w="1299" w:type="dxa"/>
            <w:tcBorders>
              <w:top w:val="nil"/>
              <w:left w:val="nil"/>
              <w:bottom w:val="nil"/>
              <w:right w:val="nil"/>
            </w:tcBorders>
            <w:tcMar>
              <w:left w:w="72" w:type="dxa"/>
            </w:tcMar>
            <w:vAlign w:val="bottom"/>
          </w:tcPr>
          <w:p w:rsidR="00262639" w:rsidRPr="001F1C98" w:rsidRDefault="00262639" w:rsidP="001F1C98">
            <w:pPr>
              <w:rPr>
                <w:b/>
                <w:bCs/>
                <w:lang w:val="en-AU"/>
              </w:rPr>
            </w:pPr>
            <w:r w:rsidRPr="001F1C98">
              <w:rPr>
                <w:b/>
                <w:bCs/>
                <w:lang w:val="en-AU"/>
              </w:rPr>
              <w:t>37,160</w:t>
            </w:r>
            <w:r w:rsidRPr="001F1C98">
              <w:rPr>
                <w:b/>
                <w:bCs/>
                <w:lang w:val="en-AU"/>
              </w:rPr>
              <w:tab/>
            </w:r>
          </w:p>
        </w:tc>
        <w:tc>
          <w:tcPr>
            <w:tcW w:w="1298" w:type="dxa"/>
            <w:tcBorders>
              <w:top w:val="nil"/>
              <w:left w:val="nil"/>
              <w:bottom w:val="nil"/>
              <w:right w:val="nil"/>
            </w:tcBorders>
            <w:tcMar>
              <w:left w:w="44" w:type="dxa"/>
            </w:tcMar>
            <w:vAlign w:val="bottom"/>
          </w:tcPr>
          <w:p w:rsidR="00262639" w:rsidRPr="001F1C98" w:rsidRDefault="00262639" w:rsidP="001F1C98">
            <w:pPr>
              <w:rPr>
                <w:lang w:val="en-AU"/>
              </w:rPr>
            </w:pPr>
            <w:r w:rsidRPr="001F1C98">
              <w:rPr>
                <w:lang w:val="en-AU"/>
              </w:rPr>
              <w:t>100,424</w:t>
            </w:r>
            <w:r w:rsidRPr="001F1C98">
              <w:rPr>
                <w:lang w:val="en-AU"/>
              </w:rPr>
              <w:tab/>
            </w:r>
          </w:p>
        </w:tc>
      </w:tr>
      <w:tr w:rsidR="00262639" w:rsidRPr="001F1C98" w:rsidTr="008D5647">
        <w:tc>
          <w:tcPr>
            <w:tcW w:w="6349" w:type="dxa"/>
            <w:tcBorders>
              <w:top w:val="nil"/>
              <w:left w:val="nil"/>
              <w:bottom w:val="nil"/>
              <w:right w:val="nil"/>
            </w:tcBorders>
            <w:tcMar>
              <w:left w:w="44" w:type="dxa"/>
            </w:tcMar>
          </w:tcPr>
          <w:p w:rsidR="00262639" w:rsidRPr="001F1C98" w:rsidRDefault="00262639" w:rsidP="001F1C98">
            <w:pPr>
              <w:rPr>
                <w:b/>
                <w:bCs/>
                <w:lang w:val="en-AU"/>
              </w:rPr>
            </w:pPr>
          </w:p>
        </w:tc>
        <w:tc>
          <w:tcPr>
            <w:tcW w:w="1299" w:type="dxa"/>
            <w:tcBorders>
              <w:top w:val="single" w:sz="8" w:space="0" w:color="000000"/>
              <w:left w:val="nil"/>
              <w:bottom w:val="double" w:sz="6" w:space="0" w:color="000000"/>
              <w:right w:val="nil"/>
            </w:tcBorders>
            <w:tcMar>
              <w:left w:w="72" w:type="dxa"/>
            </w:tcMar>
            <w:vAlign w:val="bottom"/>
          </w:tcPr>
          <w:p w:rsidR="00262639" w:rsidRPr="001F1C98" w:rsidRDefault="00262639" w:rsidP="001F1C98">
            <w:pPr>
              <w:rPr>
                <w:b/>
                <w:bCs/>
                <w:lang w:val="en-AU"/>
              </w:rPr>
            </w:pPr>
            <w:r w:rsidRPr="001F1C98">
              <w:rPr>
                <w:b/>
                <w:bCs/>
                <w:lang w:val="en-AU"/>
              </w:rPr>
              <w:t>100,424</w:t>
            </w:r>
            <w:r w:rsidRPr="001F1C98">
              <w:rPr>
                <w:b/>
                <w:bCs/>
                <w:lang w:val="en-AU"/>
              </w:rPr>
              <w:tab/>
            </w:r>
          </w:p>
        </w:tc>
        <w:tc>
          <w:tcPr>
            <w:tcW w:w="1298" w:type="dxa"/>
            <w:tcBorders>
              <w:top w:val="single" w:sz="8" w:space="0" w:color="000000"/>
              <w:left w:val="nil"/>
              <w:bottom w:val="double" w:sz="6" w:space="0" w:color="000000"/>
              <w:right w:val="nil"/>
            </w:tcBorders>
            <w:tcMar>
              <w:left w:w="44" w:type="dxa"/>
            </w:tcMar>
            <w:vAlign w:val="bottom"/>
          </w:tcPr>
          <w:p w:rsidR="00262639" w:rsidRPr="001F1C98" w:rsidRDefault="00262639" w:rsidP="001F1C98">
            <w:pPr>
              <w:rPr>
                <w:lang w:val="en-AU"/>
              </w:rPr>
            </w:pPr>
            <w:r w:rsidRPr="001F1C98">
              <w:rPr>
                <w:lang w:val="en-AU"/>
              </w:rPr>
              <w:t>163,688</w:t>
            </w:r>
            <w:r w:rsidRPr="001F1C98">
              <w:rPr>
                <w:lang w:val="en-AU"/>
              </w:rPr>
              <w:tab/>
            </w:r>
          </w:p>
        </w:tc>
      </w:tr>
    </w:tbl>
    <w:p w:rsidR="00262639" w:rsidRPr="00262639" w:rsidRDefault="00262639" w:rsidP="00262639">
      <w:pPr>
        <w:pStyle w:val="Heading3AND"/>
        <w:numPr>
          <w:ilvl w:val="0"/>
          <w:numId w:val="14"/>
        </w:numPr>
        <w:rPr>
          <w:lang w:val="en-AU"/>
        </w:rPr>
      </w:pPr>
      <w:bookmarkStart w:id="56" w:name="_Toc467674199"/>
      <w:r w:rsidRPr="00262639">
        <w:rPr>
          <w:lang w:val="en-AU"/>
        </w:rPr>
        <w:t>Key Management Personnel Disclosures</w:t>
      </w:r>
      <w:bookmarkEnd w:id="56"/>
    </w:p>
    <w:p w:rsidR="00262639" w:rsidRPr="001F1C98" w:rsidRDefault="00262639" w:rsidP="001F1C98">
      <w:pPr>
        <w:rPr>
          <w:b/>
          <w:bCs/>
          <w:lang w:val="en-AU"/>
        </w:rPr>
      </w:pPr>
    </w:p>
    <w:p w:rsidR="001F1C98" w:rsidRDefault="001F1C98" w:rsidP="001F1C98">
      <w:pPr>
        <w:rPr>
          <w:lang w:val="en-AU"/>
        </w:rPr>
      </w:pPr>
      <w:r w:rsidRPr="001F1C98">
        <w:rPr>
          <w:lang w:val="en-AU"/>
        </w:rPr>
        <w:t>The total remuneration paid to key management personnel of the Company is $ 235,652 (2015: $ 208,755).</w:t>
      </w:r>
    </w:p>
    <w:p w:rsidR="00262639" w:rsidRPr="001F1C98" w:rsidRDefault="00262639" w:rsidP="001F1C98">
      <w:pPr>
        <w:rPr>
          <w:lang w:val="en-AU"/>
        </w:rPr>
      </w:pPr>
    </w:p>
    <w:p w:rsidR="00262639" w:rsidRPr="001F1C98" w:rsidRDefault="00262639" w:rsidP="00262639">
      <w:pPr>
        <w:pStyle w:val="Heading3AND"/>
        <w:numPr>
          <w:ilvl w:val="0"/>
          <w:numId w:val="14"/>
        </w:numPr>
        <w:rPr>
          <w:lang w:val="en-AU"/>
        </w:rPr>
      </w:pPr>
      <w:bookmarkStart w:id="57" w:name="_Toc467674200"/>
      <w:r w:rsidRPr="001F1C98">
        <w:rPr>
          <w:lang w:val="en-AU"/>
        </w:rPr>
        <w:t>Company Details</w:t>
      </w:r>
      <w:bookmarkEnd w:id="57"/>
      <w:r w:rsidRPr="001F1C98">
        <w:rPr>
          <w:lang w:val="en-AU"/>
        </w:rPr>
        <w:t xml:space="preserve"> </w:t>
      </w:r>
    </w:p>
    <w:p w:rsidR="00262639" w:rsidRPr="001F1C98" w:rsidRDefault="00262639" w:rsidP="001F1C98">
      <w:pPr>
        <w:rPr>
          <w:lang w:val="en-AU"/>
        </w:rPr>
      </w:pPr>
    </w:p>
    <w:p w:rsidR="00262639" w:rsidRPr="001F1C98" w:rsidRDefault="00262639" w:rsidP="001F1C98">
      <w:pPr>
        <w:rPr>
          <w:lang w:val="en-AU"/>
        </w:rPr>
      </w:pPr>
      <w:r w:rsidRPr="001F1C98">
        <w:rPr>
          <w:lang w:val="en-AU"/>
        </w:rPr>
        <w:t>The registered office of and principal place of business of the company is:</w:t>
      </w:r>
    </w:p>
    <w:p w:rsidR="00262639" w:rsidRPr="001F1C98" w:rsidRDefault="00262639" w:rsidP="001F1C98">
      <w:pPr>
        <w:rPr>
          <w:lang w:val="en-AU"/>
        </w:rPr>
      </w:pPr>
      <w:r w:rsidRPr="001F1C98">
        <w:rPr>
          <w:lang w:val="en-AU"/>
        </w:rPr>
        <w:t>Australian Network on Disability Limited</w:t>
      </w:r>
    </w:p>
    <w:p w:rsidR="00262639" w:rsidRPr="001F1C98" w:rsidRDefault="00262639" w:rsidP="001F1C98">
      <w:pPr>
        <w:rPr>
          <w:lang w:val="en-AU"/>
        </w:rPr>
      </w:pPr>
      <w:r w:rsidRPr="001F1C98">
        <w:rPr>
          <w:lang w:val="en-AU"/>
        </w:rPr>
        <w:t>Level 4, 80 Clarence Street</w:t>
      </w:r>
    </w:p>
    <w:p w:rsidR="001F1C98" w:rsidRPr="001F1C98" w:rsidRDefault="00262639" w:rsidP="001F1C98">
      <w:pPr>
        <w:rPr>
          <w:lang w:val="en-AU"/>
        </w:rPr>
        <w:sectPr w:rsidR="001F1C98" w:rsidRPr="001F1C98">
          <w:headerReference w:type="default" r:id="rId36"/>
          <w:footerReference w:type="default" r:id="rId37"/>
          <w:pgSz w:w="11952" w:h="16848"/>
          <w:pgMar w:top="1009" w:right="1009" w:bottom="1009" w:left="1009" w:header="1009" w:footer="1009" w:gutter="0"/>
          <w:cols w:space="720"/>
          <w:noEndnote/>
        </w:sectPr>
      </w:pPr>
      <w:r w:rsidRPr="001F1C98">
        <w:rPr>
          <w:lang w:val="en-AU"/>
        </w:rPr>
        <w:t>Sydney NSW 2000</w:t>
      </w:r>
    </w:p>
    <w:p w:rsidR="001F1C98" w:rsidRPr="001F1C98" w:rsidRDefault="001F1C98" w:rsidP="001F1C98">
      <w:pPr>
        <w:rPr>
          <w:lang w:val="en-AU"/>
        </w:rPr>
      </w:pPr>
      <w:r w:rsidRPr="001F1C98">
        <w:rPr>
          <w:lang w:val="en-AU"/>
        </w:rPr>
        <w:t>The directors have determined that the Company is not a reporting entity and that these special purpose financial statements should be prepared in accordance with the accounting policies described in Note 2 of the financial statements.</w:t>
      </w:r>
    </w:p>
    <w:p w:rsidR="001F1C98" w:rsidRPr="001F1C98" w:rsidRDefault="001F1C98" w:rsidP="001F1C98">
      <w:pPr>
        <w:rPr>
          <w:lang w:val="en-AU"/>
        </w:rPr>
      </w:pPr>
      <w:r w:rsidRPr="001F1C98">
        <w:rPr>
          <w:lang w:val="en-AU"/>
        </w:rPr>
        <w:t>The directors of the Company declare that:</w:t>
      </w:r>
    </w:p>
    <w:p w:rsidR="001F1C98" w:rsidRPr="001F1C98" w:rsidRDefault="001F1C98" w:rsidP="001F1C98">
      <w:pPr>
        <w:rPr>
          <w:lang w:val="en-AU"/>
        </w:rPr>
      </w:pPr>
    </w:p>
    <w:p w:rsidR="001F1C98" w:rsidRPr="00915F6C" w:rsidRDefault="001F1C98" w:rsidP="00915F6C">
      <w:pPr>
        <w:pStyle w:val="ListParagraph"/>
        <w:numPr>
          <w:ilvl w:val="0"/>
          <w:numId w:val="16"/>
        </w:numPr>
        <w:rPr>
          <w:lang w:val="en-AU"/>
        </w:rPr>
      </w:pPr>
      <w:r w:rsidRPr="00915F6C">
        <w:rPr>
          <w:lang w:val="en-AU"/>
        </w:rPr>
        <w:t>The financial statements and notes, as set out on pages 10 to 19, are in accordance with the Australian Charities and Not</w:t>
      </w:r>
      <w:r w:rsidRPr="00915F6C">
        <w:rPr>
          <w:lang w:val="en-AU"/>
        </w:rPr>
        <w:noBreakHyphen/>
        <w:t>for</w:t>
      </w:r>
      <w:r w:rsidRPr="00915F6C">
        <w:rPr>
          <w:lang w:val="en-AU"/>
        </w:rPr>
        <w:noBreakHyphen/>
        <w:t>profit Commission Act 2012 and:</w:t>
      </w:r>
    </w:p>
    <w:p w:rsidR="001F1C98" w:rsidRPr="00915F6C" w:rsidRDefault="001F1C98" w:rsidP="00915F6C">
      <w:pPr>
        <w:pStyle w:val="ListParagraph"/>
        <w:numPr>
          <w:ilvl w:val="0"/>
          <w:numId w:val="17"/>
        </w:numPr>
        <w:rPr>
          <w:lang w:val="en-AU"/>
        </w:rPr>
      </w:pPr>
      <w:r w:rsidRPr="00915F6C">
        <w:rPr>
          <w:lang w:val="en-AU"/>
        </w:rPr>
        <w:t>comply with Australian Accounting Standards as stated in Note 2; and</w:t>
      </w:r>
    </w:p>
    <w:p w:rsidR="001F1C98" w:rsidRPr="00915F6C" w:rsidRDefault="001F1C98" w:rsidP="00915F6C">
      <w:pPr>
        <w:pStyle w:val="ListParagraph"/>
        <w:numPr>
          <w:ilvl w:val="0"/>
          <w:numId w:val="17"/>
        </w:numPr>
        <w:rPr>
          <w:lang w:val="en-AU"/>
        </w:rPr>
      </w:pPr>
      <w:r w:rsidRPr="00915F6C">
        <w:rPr>
          <w:lang w:val="en-AU"/>
        </w:rPr>
        <w:t>give a true and fair view of the financial position as at 30 June 2016 and of the performance for the year ended on that date of is in accordance with the accounting policy described in Note 2 of the financial statements.</w:t>
      </w:r>
    </w:p>
    <w:p w:rsidR="001F1C98" w:rsidRPr="001F1C98" w:rsidRDefault="001F1C98" w:rsidP="001F1C98">
      <w:pPr>
        <w:rPr>
          <w:lang w:val="en-AU"/>
        </w:rPr>
      </w:pPr>
    </w:p>
    <w:p w:rsidR="001F1C98" w:rsidRDefault="001F1C98" w:rsidP="00915F6C">
      <w:pPr>
        <w:pStyle w:val="ListParagraph"/>
        <w:numPr>
          <w:ilvl w:val="0"/>
          <w:numId w:val="16"/>
        </w:numPr>
        <w:rPr>
          <w:lang w:val="en-AU"/>
        </w:rPr>
      </w:pPr>
      <w:r w:rsidRPr="00915F6C">
        <w:rPr>
          <w:lang w:val="en-AU"/>
        </w:rPr>
        <w:t>In the directors' opinion, there are reasonable grounds to believe that the Company will be able to pay its debts as and when they become due and payable.</w:t>
      </w:r>
    </w:p>
    <w:p w:rsidR="00915F6C" w:rsidRPr="00915F6C" w:rsidRDefault="00915F6C" w:rsidP="00915F6C">
      <w:pPr>
        <w:rPr>
          <w:lang w:val="en-AU"/>
        </w:rPr>
      </w:pPr>
    </w:p>
    <w:p w:rsidR="001F1C98" w:rsidRPr="001F1C98" w:rsidRDefault="001F1C98" w:rsidP="001F1C98">
      <w:pPr>
        <w:rPr>
          <w:lang w:val="en-AU"/>
        </w:rPr>
      </w:pPr>
      <w:r w:rsidRPr="001F1C98">
        <w:rPr>
          <w:lang w:val="en-AU"/>
        </w:rPr>
        <w:t>This declaration is made in accordance with a resolution of the Board of Directors.</w:t>
      </w:r>
    </w:p>
    <w:p w:rsidR="00915F6C" w:rsidRPr="00CD7953" w:rsidRDefault="00915F6C" w:rsidP="00915F6C">
      <w:pPr>
        <w:rPr>
          <w:lang w:val="en-AU"/>
        </w:rPr>
      </w:pPr>
    </w:p>
    <w:p w:rsidR="00915F6C" w:rsidRDefault="00915F6C" w:rsidP="00915F6C">
      <w:pPr>
        <w:rPr>
          <w:lang w:val="en-AU"/>
        </w:rPr>
      </w:pPr>
      <w:r>
        <w:rPr>
          <w:lang w:val="en-AU"/>
        </w:rPr>
        <w:t>Director: Bronwyn Grantham</w:t>
      </w:r>
    </w:p>
    <w:p w:rsidR="00915F6C" w:rsidRPr="00CD7953" w:rsidRDefault="00915F6C" w:rsidP="00915F6C">
      <w:pPr>
        <w:rPr>
          <w:lang w:val="en-AU"/>
        </w:rPr>
      </w:pPr>
      <w:r w:rsidRPr="001F1C98">
        <w:rPr>
          <w:noProof/>
          <w:lang w:val="en-AU" w:eastAsia="en-AU"/>
        </w:rPr>
        <w:drawing>
          <wp:inline distT="0" distB="0" distL="0" distR="0" wp14:anchorId="6A2DD6F2" wp14:editId="7B9BEDE2">
            <wp:extent cx="1805940" cy="502920"/>
            <wp:effectExtent l="0" t="0" r="3810" b="0"/>
            <wp:docPr id="15" name="Picture 15" title="Bronwyn Grantham'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5940" cy="502920"/>
                    </a:xfrm>
                    <a:prstGeom prst="rect">
                      <a:avLst/>
                    </a:prstGeom>
                    <a:noFill/>
                    <a:ln>
                      <a:noFill/>
                    </a:ln>
                  </pic:spPr>
                </pic:pic>
              </a:graphicData>
            </a:graphic>
          </wp:inline>
        </w:drawing>
      </w:r>
    </w:p>
    <w:p w:rsidR="00915F6C" w:rsidRDefault="00915F6C" w:rsidP="00915F6C">
      <w:pPr>
        <w:rPr>
          <w:lang w:val="en-AU"/>
        </w:rPr>
      </w:pPr>
      <w:r w:rsidRPr="00CD7953">
        <w:rPr>
          <w:lang w:val="en-AU"/>
        </w:rPr>
        <w:t>Director: David Davies</w:t>
      </w:r>
    </w:p>
    <w:p w:rsidR="00915F6C" w:rsidRPr="00CD7953" w:rsidRDefault="00915F6C" w:rsidP="00915F6C">
      <w:pPr>
        <w:rPr>
          <w:lang w:val="en-AU"/>
        </w:rPr>
      </w:pPr>
      <w:r w:rsidRPr="001F1C98">
        <w:rPr>
          <w:noProof/>
          <w:lang w:val="en-AU" w:eastAsia="en-AU"/>
        </w:rPr>
        <w:drawing>
          <wp:inline distT="0" distB="0" distL="0" distR="0" wp14:anchorId="2801ED7D" wp14:editId="6D00ADF2">
            <wp:extent cx="2215515" cy="738505"/>
            <wp:effectExtent l="0" t="0" r="0" b="4445"/>
            <wp:docPr id="16" name="Picture 16" title="David Davi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5515" cy="738505"/>
                    </a:xfrm>
                    <a:prstGeom prst="rect">
                      <a:avLst/>
                    </a:prstGeom>
                    <a:noFill/>
                    <a:ln>
                      <a:noFill/>
                    </a:ln>
                  </pic:spPr>
                </pic:pic>
              </a:graphicData>
            </a:graphic>
          </wp:inline>
        </w:drawing>
      </w:r>
    </w:p>
    <w:p w:rsidR="00915F6C" w:rsidRDefault="00915F6C" w:rsidP="00915F6C">
      <w:pPr>
        <w:rPr>
          <w:lang w:val="en-AU"/>
        </w:rPr>
      </w:pPr>
      <w:r w:rsidRPr="00CD7953">
        <w:rPr>
          <w:lang w:val="en-AU"/>
        </w:rPr>
        <w:t>Dated: 16 November 2016</w:t>
      </w:r>
    </w:p>
    <w:p w:rsidR="00915F6C" w:rsidRDefault="00915F6C">
      <w:pPr>
        <w:spacing w:after="160" w:line="259" w:lineRule="auto"/>
        <w:rPr>
          <w:lang w:val="en-AU"/>
        </w:rPr>
      </w:pPr>
      <w:r>
        <w:rPr>
          <w:lang w:val="en-AU"/>
        </w:rPr>
        <w:br w:type="page"/>
      </w:r>
    </w:p>
    <w:p w:rsidR="001F1C98" w:rsidRDefault="001F1C98" w:rsidP="00915F6C">
      <w:pPr>
        <w:pStyle w:val="Heading2"/>
        <w:rPr>
          <w:lang w:val="en-AU"/>
        </w:rPr>
      </w:pPr>
      <w:bookmarkStart w:id="58" w:name="_Toc467674201"/>
      <w:r w:rsidRPr="001F1C98">
        <w:rPr>
          <w:lang w:val="en-AU"/>
        </w:rPr>
        <w:t>Report on the Financial Report</w:t>
      </w:r>
      <w:bookmarkEnd w:id="58"/>
    </w:p>
    <w:p w:rsidR="00915F6C" w:rsidRPr="001F1C98" w:rsidRDefault="00915F6C" w:rsidP="001F1C98">
      <w:pPr>
        <w:rPr>
          <w:b/>
          <w:bCs/>
          <w:lang w:val="en-AU"/>
        </w:rPr>
      </w:pPr>
    </w:p>
    <w:p w:rsidR="001F1C98" w:rsidRDefault="001F1C98" w:rsidP="001F1C98">
      <w:pPr>
        <w:rPr>
          <w:lang w:val="en-AU"/>
        </w:rPr>
      </w:pPr>
      <w:r w:rsidRPr="001F1C98">
        <w:rPr>
          <w:lang w:val="en-AU"/>
        </w:rPr>
        <w:t xml:space="preserve">We have audited the accompanying financial report of Australian Network on Disability Limited, which comprises the </w:t>
      </w:r>
      <w:proofErr w:type="gramStart"/>
      <w:r w:rsidRPr="001F1C98">
        <w:rPr>
          <w:lang w:val="en-AU"/>
        </w:rPr>
        <w:t>statement  of</w:t>
      </w:r>
      <w:proofErr w:type="gramEnd"/>
      <w:r w:rsidRPr="001F1C98">
        <w:rPr>
          <w:lang w:val="en-AU"/>
        </w:rPr>
        <w:t xml:space="preserve"> financial position as at 30 June 2016, the statement of profit or loss and other comprehensive income, statement of changes in equity and statement of cash flows for the year then ended, notes comprising a summary of significant accounting policies and other explanatory information, and the director's declaration.</w:t>
      </w:r>
    </w:p>
    <w:p w:rsidR="00915F6C" w:rsidRPr="001F1C98" w:rsidRDefault="00915F6C" w:rsidP="001F1C98">
      <w:pPr>
        <w:rPr>
          <w:lang w:val="en-AU"/>
        </w:rPr>
      </w:pPr>
    </w:p>
    <w:p w:rsidR="001F1C98" w:rsidRDefault="001F1C98" w:rsidP="00915F6C">
      <w:pPr>
        <w:pStyle w:val="Heading3AND"/>
        <w:rPr>
          <w:lang w:val="en-AU"/>
        </w:rPr>
      </w:pPr>
      <w:bookmarkStart w:id="59" w:name="_Toc467674202"/>
      <w:r w:rsidRPr="001F1C98">
        <w:rPr>
          <w:lang w:val="en-AU"/>
        </w:rPr>
        <w:t>Directors' Responsibility for the Financial Report</w:t>
      </w:r>
      <w:bookmarkEnd w:id="59"/>
    </w:p>
    <w:p w:rsidR="00915F6C" w:rsidRPr="001F1C98" w:rsidRDefault="00915F6C" w:rsidP="001F1C98">
      <w:pPr>
        <w:rPr>
          <w:i/>
          <w:iCs/>
          <w:lang w:val="en-AU"/>
        </w:rPr>
      </w:pPr>
    </w:p>
    <w:p w:rsidR="001F1C98" w:rsidRDefault="001F1C98" w:rsidP="001F1C98">
      <w:pPr>
        <w:rPr>
          <w:lang w:val="en-AU"/>
        </w:rPr>
      </w:pPr>
      <w:r w:rsidRPr="001F1C98">
        <w:rPr>
          <w:lang w:val="en-AU"/>
        </w:rPr>
        <w:t xml:space="preserve">The directors of the Company are responsible for the preparation of the financial report that gives a true and fair view in accordance with Australian Accounting Standards </w:t>
      </w:r>
      <w:r w:rsidRPr="001F1C98">
        <w:rPr>
          <w:lang w:val="en-AU"/>
        </w:rPr>
        <w:noBreakHyphen/>
        <w:t xml:space="preserve"> Reduced Disclosure Requirements and the Australian Charities and Not</w:t>
      </w:r>
      <w:r w:rsidRPr="001F1C98">
        <w:rPr>
          <w:lang w:val="en-AU"/>
        </w:rPr>
        <w:noBreakHyphen/>
        <w:t>for</w:t>
      </w:r>
      <w:r w:rsidRPr="001F1C98">
        <w:rPr>
          <w:lang w:val="en-AU"/>
        </w:rPr>
        <w:noBreakHyphen/>
        <w:t xml:space="preserve">profit Commission Act 2012 and for such internal control as the directors determine is necessary to enable the preparation of the financial report that gives a true and fair view and is free from material misstatement, whether due to fraud or error. </w:t>
      </w:r>
    </w:p>
    <w:p w:rsidR="00915F6C" w:rsidRPr="001F1C98" w:rsidRDefault="00915F6C" w:rsidP="001F1C98">
      <w:pPr>
        <w:rPr>
          <w:lang w:val="en-AU"/>
        </w:rPr>
      </w:pPr>
    </w:p>
    <w:p w:rsidR="001F1C98" w:rsidRDefault="001F1C98" w:rsidP="00915F6C">
      <w:pPr>
        <w:pStyle w:val="Heading3AND"/>
        <w:rPr>
          <w:lang w:val="en-AU"/>
        </w:rPr>
      </w:pPr>
      <w:bookmarkStart w:id="60" w:name="_Toc467674203"/>
      <w:r w:rsidRPr="001F1C98">
        <w:rPr>
          <w:lang w:val="en-AU"/>
        </w:rPr>
        <w:t>Auditor’s Responsibility</w:t>
      </w:r>
      <w:bookmarkEnd w:id="60"/>
    </w:p>
    <w:p w:rsidR="00915F6C" w:rsidRPr="001F1C98" w:rsidRDefault="00915F6C" w:rsidP="001F1C98">
      <w:pPr>
        <w:rPr>
          <w:i/>
          <w:iCs/>
          <w:lang w:val="en-AU"/>
        </w:rPr>
      </w:pPr>
    </w:p>
    <w:p w:rsidR="001F1C98" w:rsidRPr="001F1C98" w:rsidRDefault="001F1C98" w:rsidP="001F1C98">
      <w:pPr>
        <w:rPr>
          <w:lang w:val="en-AU"/>
        </w:rPr>
      </w:pPr>
      <w:r w:rsidRPr="001F1C98">
        <w:rPr>
          <w:lang w:val="en-AU"/>
        </w:rPr>
        <w:t>Our responsibility is to express an opinion on the financial report based on our audit. We conducted our audit in accordance with Australian Auditing Standards. Those standards require that we comply with relevant ethical requirements relating to audit engagements and plan and perform the audit to obtain reasonable assurance about whether the financial report is free from material misstatement.</w:t>
      </w:r>
    </w:p>
    <w:p w:rsidR="001F1C98" w:rsidRPr="001F1C98" w:rsidRDefault="001F1C98" w:rsidP="001F1C98">
      <w:pPr>
        <w:rPr>
          <w:lang w:val="en-AU"/>
        </w:rPr>
      </w:pPr>
      <w:r w:rsidRPr="001F1C98">
        <w:rPr>
          <w:lang w:val="en-AU"/>
        </w:rPr>
        <w:t xml:space="preserve">An audit involves performing procedures to obtain audit evidence about the amounts and disclosures in the financial report. The procedures selected depend on the auditor’s judgement, including the assessment of the risks of material misstatement of the financial report, whether due to fraud or error. In making those risk assessments, the auditor considers internal control relevant to the Company’s preparation of the financial report that gives a true and fair view in order to design audit procedures that are appropriate in the circumstances, but not for the purpose of expressing an opinion on the effectiveness of the Company’s internal control. An audit also includes evaluating the appropriateness of accounting policies used and the reasonableness of accounting estimates made by the directors, as well as evaluating the overall presentation of the financial report. </w:t>
      </w:r>
    </w:p>
    <w:p w:rsidR="001F1C98" w:rsidRDefault="001F1C98" w:rsidP="001F1C98">
      <w:pPr>
        <w:rPr>
          <w:lang w:val="en-AU"/>
        </w:rPr>
      </w:pPr>
      <w:r w:rsidRPr="001F1C98">
        <w:rPr>
          <w:lang w:val="en-AU"/>
        </w:rPr>
        <w:t>We believe that the audit evidence we have obtained is sufficient and appropriate to provide a basis for our audit opinion.</w:t>
      </w:r>
    </w:p>
    <w:p w:rsidR="00915F6C" w:rsidRPr="001F1C98" w:rsidRDefault="00915F6C" w:rsidP="001F1C98">
      <w:pPr>
        <w:rPr>
          <w:lang w:val="en-AU"/>
        </w:rPr>
      </w:pPr>
    </w:p>
    <w:p w:rsidR="001F1C98" w:rsidRDefault="001F1C98" w:rsidP="00915F6C">
      <w:pPr>
        <w:pStyle w:val="Heading3AND"/>
        <w:rPr>
          <w:lang w:val="en-AU"/>
        </w:rPr>
      </w:pPr>
      <w:bookmarkStart w:id="61" w:name="_Toc467674204"/>
      <w:r w:rsidRPr="001F1C98">
        <w:rPr>
          <w:lang w:val="en-AU"/>
        </w:rPr>
        <w:t>Independence</w:t>
      </w:r>
      <w:bookmarkEnd w:id="61"/>
    </w:p>
    <w:p w:rsidR="00915F6C" w:rsidRPr="001F1C98" w:rsidRDefault="00915F6C" w:rsidP="001F1C98">
      <w:pPr>
        <w:rPr>
          <w:i/>
          <w:iCs/>
          <w:lang w:val="en-AU"/>
        </w:rPr>
      </w:pPr>
    </w:p>
    <w:p w:rsidR="001F1C98" w:rsidRPr="001F1C98" w:rsidRDefault="001F1C98" w:rsidP="001F1C98">
      <w:pPr>
        <w:rPr>
          <w:lang w:val="en-AU"/>
        </w:rPr>
      </w:pPr>
      <w:r w:rsidRPr="001F1C98">
        <w:rPr>
          <w:lang w:val="en-AU"/>
        </w:rPr>
        <w:t>In conducting our audit, we have complied with the independence requirements of the Australian Charities and Not</w:t>
      </w:r>
      <w:r w:rsidRPr="001F1C98">
        <w:rPr>
          <w:lang w:val="en-AU"/>
        </w:rPr>
        <w:noBreakHyphen/>
        <w:t>for</w:t>
      </w:r>
      <w:r w:rsidRPr="001F1C98">
        <w:rPr>
          <w:lang w:val="en-AU"/>
        </w:rPr>
        <w:noBreakHyphen/>
        <w:t>profit Commission Act 2012. We confirm that the independence declaration required by the Australian Charities and Not</w:t>
      </w:r>
      <w:r w:rsidRPr="001F1C98">
        <w:rPr>
          <w:lang w:val="en-AU"/>
        </w:rPr>
        <w:noBreakHyphen/>
        <w:t>for</w:t>
      </w:r>
      <w:r w:rsidRPr="001F1C98">
        <w:rPr>
          <w:lang w:val="en-AU"/>
        </w:rPr>
        <w:noBreakHyphen/>
        <w:t>profit Commission Act 2012, which has been given to the directors of Australian Network on Disability Limited, would be in the same terms if given to the directors as at the time of this auditor’s report.</w:t>
      </w:r>
    </w:p>
    <w:p w:rsidR="001F1C98" w:rsidRPr="001F1C98" w:rsidRDefault="001F1C98" w:rsidP="001F1C98">
      <w:pPr>
        <w:rPr>
          <w:lang w:val="en-AU"/>
        </w:rPr>
        <w:sectPr w:rsidR="001F1C98" w:rsidRPr="001F1C98">
          <w:headerReference w:type="default" r:id="rId38"/>
          <w:footerReference w:type="default" r:id="rId39"/>
          <w:pgSz w:w="11952" w:h="16848"/>
          <w:pgMar w:top="1009" w:right="1009" w:bottom="1009" w:left="1009" w:header="1009" w:footer="1009" w:gutter="0"/>
          <w:cols w:space="720"/>
          <w:noEndnote/>
        </w:sectPr>
      </w:pPr>
    </w:p>
    <w:p w:rsidR="001F1C98" w:rsidRDefault="001F1C98" w:rsidP="00915F6C">
      <w:pPr>
        <w:pStyle w:val="Heading3AND"/>
        <w:rPr>
          <w:lang w:val="en-AU"/>
        </w:rPr>
      </w:pPr>
      <w:bookmarkStart w:id="62" w:name="_Toc467674205"/>
      <w:r w:rsidRPr="001F1C98">
        <w:rPr>
          <w:lang w:val="en-AU"/>
        </w:rPr>
        <w:t>Opinion</w:t>
      </w:r>
      <w:bookmarkEnd w:id="62"/>
    </w:p>
    <w:p w:rsidR="00915F6C" w:rsidRPr="001F1C98" w:rsidRDefault="00915F6C" w:rsidP="001F1C98">
      <w:pPr>
        <w:rPr>
          <w:i/>
          <w:iCs/>
          <w:lang w:val="en-AU"/>
        </w:rPr>
      </w:pPr>
    </w:p>
    <w:p w:rsidR="001F1C98" w:rsidRPr="001F1C98" w:rsidRDefault="001F1C98" w:rsidP="001F1C98">
      <w:pPr>
        <w:rPr>
          <w:lang w:val="en-AU"/>
        </w:rPr>
      </w:pPr>
      <w:r w:rsidRPr="001F1C98">
        <w:rPr>
          <w:lang w:val="en-AU"/>
        </w:rPr>
        <w:t>In our opinion the financial report of Australian Network on Disability Limited is in accordance with the Australian Charities and Not</w:t>
      </w:r>
      <w:r w:rsidRPr="001F1C98">
        <w:rPr>
          <w:lang w:val="en-AU"/>
        </w:rPr>
        <w:noBreakHyphen/>
        <w:t>for</w:t>
      </w:r>
      <w:r w:rsidRPr="001F1C98">
        <w:rPr>
          <w:lang w:val="en-AU"/>
        </w:rPr>
        <w:noBreakHyphen/>
        <w:t xml:space="preserve">profit Commission Act 2012, including: </w:t>
      </w:r>
    </w:p>
    <w:p w:rsidR="001F1C98" w:rsidRPr="00915F6C" w:rsidRDefault="001F1C98" w:rsidP="00915F6C">
      <w:pPr>
        <w:pStyle w:val="ListParagraph"/>
        <w:numPr>
          <w:ilvl w:val="0"/>
          <w:numId w:val="20"/>
        </w:numPr>
        <w:rPr>
          <w:lang w:val="en-AU"/>
        </w:rPr>
      </w:pPr>
      <w:r w:rsidRPr="00915F6C">
        <w:rPr>
          <w:lang w:val="en-AU"/>
        </w:rPr>
        <w:t xml:space="preserve">giving a true and fair view of the Company’s financial position as at 30 June 2016 and of its performance for the year ended on that date; and </w:t>
      </w:r>
    </w:p>
    <w:p w:rsidR="001F1C98" w:rsidRPr="00915F6C" w:rsidRDefault="001F1C98" w:rsidP="00915F6C">
      <w:pPr>
        <w:pStyle w:val="ListParagraph"/>
        <w:numPr>
          <w:ilvl w:val="0"/>
          <w:numId w:val="20"/>
        </w:numPr>
        <w:rPr>
          <w:lang w:val="en-AU"/>
        </w:rPr>
      </w:pPr>
      <w:r w:rsidRPr="00915F6C">
        <w:rPr>
          <w:lang w:val="en-AU"/>
        </w:rPr>
        <w:t xml:space="preserve">complying with Australian Accounting Standards </w:t>
      </w:r>
      <w:r w:rsidRPr="00915F6C">
        <w:rPr>
          <w:lang w:val="en-AU"/>
        </w:rPr>
        <w:noBreakHyphen/>
        <w:t xml:space="preserve"> </w:t>
      </w:r>
      <w:bookmarkStart w:id="63" w:name="_GoBack"/>
      <w:bookmarkEnd w:id="63"/>
      <w:r w:rsidRPr="00915F6C">
        <w:rPr>
          <w:lang w:val="en-AU"/>
        </w:rPr>
        <w:t>Reduced Disclosure Requirements and the</w:t>
      </w:r>
      <w:r w:rsidRPr="00915F6C">
        <w:rPr>
          <w:i/>
          <w:iCs/>
          <w:lang w:val="en-AU"/>
        </w:rPr>
        <w:t xml:space="preserve"> </w:t>
      </w:r>
      <w:r w:rsidRPr="00915F6C">
        <w:rPr>
          <w:lang w:val="en-AU"/>
        </w:rPr>
        <w:t>Australian Charities and Not</w:t>
      </w:r>
      <w:r w:rsidRPr="00915F6C">
        <w:rPr>
          <w:lang w:val="en-AU"/>
        </w:rPr>
        <w:noBreakHyphen/>
        <w:t>for</w:t>
      </w:r>
      <w:r w:rsidRPr="00915F6C">
        <w:rPr>
          <w:lang w:val="en-AU"/>
        </w:rPr>
        <w:noBreakHyphen/>
        <w:t>profit Commission Regulation 2013.</w:t>
      </w:r>
    </w:p>
    <w:p w:rsidR="001F1C98" w:rsidRDefault="001F1C98" w:rsidP="001F1C98">
      <w:pPr>
        <w:rPr>
          <w:lang w:val="en-AU"/>
        </w:rPr>
      </w:pPr>
    </w:p>
    <w:p w:rsidR="0022784C" w:rsidRDefault="00915F6C" w:rsidP="00915F6C">
      <w:pPr>
        <w:rPr>
          <w:b/>
          <w:bCs/>
          <w:lang w:val="en-AU"/>
        </w:rPr>
      </w:pPr>
      <w:r w:rsidRPr="001F1C98">
        <w:rPr>
          <w:b/>
          <w:bCs/>
          <w:lang w:val="en-AU"/>
        </w:rPr>
        <w:t>PKF</w:t>
      </w:r>
    </w:p>
    <w:p w:rsidR="0022784C" w:rsidRDefault="0022784C" w:rsidP="00915F6C">
      <w:pPr>
        <w:rPr>
          <w:b/>
          <w:bCs/>
          <w:lang w:val="en-AU"/>
        </w:rPr>
      </w:pPr>
    </w:p>
    <w:p w:rsidR="00915F6C" w:rsidRDefault="00915F6C" w:rsidP="00915F6C">
      <w:pPr>
        <w:rPr>
          <w:lang w:val="en-AU"/>
        </w:rPr>
      </w:pPr>
      <w:r w:rsidRPr="001F1C98">
        <w:rPr>
          <w:lang w:val="en-AU"/>
        </w:rPr>
        <w:t>Chartered Accountants</w:t>
      </w:r>
    </w:p>
    <w:p w:rsidR="00915F6C" w:rsidRDefault="00915F6C" w:rsidP="00915F6C">
      <w:pPr>
        <w:rPr>
          <w:lang w:val="en-AU"/>
        </w:rPr>
      </w:pPr>
    </w:p>
    <w:p w:rsidR="00915F6C" w:rsidRPr="00391D92" w:rsidRDefault="00915F6C" w:rsidP="00915F6C">
      <w:pPr>
        <w:rPr>
          <w:b/>
          <w:lang w:val="en-AU"/>
        </w:rPr>
      </w:pPr>
      <w:r w:rsidRPr="00391D92">
        <w:rPr>
          <w:b/>
          <w:lang w:val="en-AU"/>
        </w:rPr>
        <w:t xml:space="preserve">Scott </w:t>
      </w:r>
      <w:proofErr w:type="spellStart"/>
      <w:r w:rsidRPr="00391D92">
        <w:rPr>
          <w:b/>
          <w:lang w:val="en-AU"/>
        </w:rPr>
        <w:t>Tobutt</w:t>
      </w:r>
      <w:proofErr w:type="spellEnd"/>
    </w:p>
    <w:p w:rsidR="00915F6C" w:rsidRDefault="00915F6C" w:rsidP="00915F6C">
      <w:pPr>
        <w:rPr>
          <w:lang w:val="en-AU"/>
        </w:rPr>
      </w:pPr>
    </w:p>
    <w:p w:rsidR="00915F6C" w:rsidRPr="001F1C98" w:rsidRDefault="00915F6C" w:rsidP="00915F6C">
      <w:pPr>
        <w:rPr>
          <w:b/>
          <w:bCs/>
          <w:lang w:val="en-AU"/>
        </w:rPr>
      </w:pPr>
      <w:r w:rsidRPr="001F1C98">
        <w:rPr>
          <w:lang w:val="en-AU"/>
        </w:rPr>
        <w:t>Partner</w:t>
      </w:r>
    </w:p>
    <w:p w:rsidR="00915F6C" w:rsidRPr="001F1C98" w:rsidRDefault="00915F6C" w:rsidP="00915F6C">
      <w:pPr>
        <w:rPr>
          <w:lang w:val="en-AU"/>
        </w:rPr>
      </w:pPr>
    </w:p>
    <w:p w:rsidR="00915F6C" w:rsidRPr="001F1C98" w:rsidRDefault="00915F6C" w:rsidP="00915F6C">
      <w:pPr>
        <w:rPr>
          <w:lang w:val="en-AU"/>
        </w:rPr>
      </w:pPr>
      <w:r w:rsidRPr="001F1C98">
        <w:rPr>
          <w:lang w:val="en-AU"/>
        </w:rPr>
        <w:t>Sydney</w:t>
      </w:r>
    </w:p>
    <w:p w:rsidR="00915F6C" w:rsidRPr="001F1C98" w:rsidRDefault="00915F6C" w:rsidP="00915F6C">
      <w:pPr>
        <w:rPr>
          <w:lang w:val="en-AU"/>
        </w:rPr>
      </w:pPr>
    </w:p>
    <w:p w:rsidR="00915F6C" w:rsidRPr="001F1C98" w:rsidRDefault="00915F6C" w:rsidP="001F1C98">
      <w:pPr>
        <w:rPr>
          <w:lang w:val="en-AU"/>
        </w:rPr>
      </w:pPr>
      <w:r>
        <w:rPr>
          <w:lang w:val="en-AU"/>
        </w:rPr>
        <w:t>Dated: 16 November 2016</w:t>
      </w:r>
    </w:p>
    <w:p w:rsidR="001F1C98" w:rsidRPr="001F1C98" w:rsidRDefault="001F1C98" w:rsidP="001F1C98">
      <w:pPr>
        <w:rPr>
          <w:lang w:val="en-AU"/>
        </w:rPr>
      </w:pPr>
    </w:p>
    <w:p w:rsidR="00F120A7" w:rsidRDefault="00F120A7"/>
    <w:sectPr w:rsidR="00F120A7">
      <w:headerReference w:type="default" r:id="rId40"/>
      <w:footerReference w:type="default" r:id="rId41"/>
      <w:pgSz w:w="11952" w:h="16848"/>
      <w:pgMar w:top="1009" w:right="1009" w:bottom="1009" w:left="1009" w:header="1009" w:footer="10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BB9" w:rsidRDefault="00CC1BB9" w:rsidP="00391D92">
      <w:r>
        <w:separator/>
      </w:r>
    </w:p>
  </w:endnote>
  <w:endnote w:type="continuationSeparator" w:id="0">
    <w:p w:rsidR="00CC1BB9" w:rsidRDefault="00CC1BB9" w:rsidP="0039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Footer1"/>
    </w:pPr>
    <w:r>
      <w:t>15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Footer1"/>
    </w:pPr>
    <w:r>
      <w:t>16</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Footer1"/>
    </w:pPr>
    <w:r>
      <w:t>17</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Footer1"/>
    </w:pPr>
    <w:r>
      <w:t>18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Footer1"/>
    </w:pPr>
    <w:r>
      <w:t>19</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Footer1"/>
    </w:pPr>
    <w:r>
      <w:t>21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Footer1"/>
    </w:pPr>
    <w: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Footer1"/>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Footer1"/>
    </w:pPr>
    <w:r>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Footer1"/>
    </w:pPr>
    <w:r>
      <w:t>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Footer3"/>
    </w:pPr>
    <w:r>
      <w:t>The accompanying notes form part of these financial statements.</w:t>
    </w:r>
  </w:p>
  <w:p w:rsidR="004A2637" w:rsidRDefault="004A2637">
    <w:pPr>
      <w:pStyle w:val="FSFooter1"/>
    </w:pPr>
    <w:r>
      <w:t>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Footer3"/>
    </w:pPr>
    <w:r>
      <w:t>The accompanying notes form part of these financial statements.</w:t>
    </w:r>
  </w:p>
  <w:p w:rsidR="004A2637" w:rsidRDefault="004A2637">
    <w:pPr>
      <w:pStyle w:val="FSFooter1"/>
    </w:pPr>
    <w:r>
      <w:t>11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Footer3"/>
    </w:pPr>
    <w:r>
      <w:t>The accompanying notes form part of these financial statements.</w:t>
    </w:r>
  </w:p>
  <w:p w:rsidR="004A2637" w:rsidRDefault="004A2637">
    <w:pPr>
      <w:pStyle w:val="FSFooter1"/>
    </w:pPr>
    <w:r>
      <w:t>12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Footer3"/>
    </w:pPr>
    <w:r>
      <w:t>The accompanying notes form part of these financial statements.</w:t>
    </w:r>
  </w:p>
  <w:p w:rsidR="004A2637" w:rsidRDefault="004A2637">
    <w:pPr>
      <w:pStyle w:val="FSFooter1"/>
    </w:pPr>
    <w:r>
      <w:t>13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Footer1"/>
    </w:pPr>
    <w: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BB9" w:rsidRDefault="00CC1BB9" w:rsidP="00391D92">
      <w:r>
        <w:separator/>
      </w:r>
    </w:p>
  </w:footnote>
  <w:footnote w:type="continuationSeparator" w:id="0">
    <w:p w:rsidR="00CC1BB9" w:rsidRDefault="00CC1BB9" w:rsidP="00391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Name"/>
    </w:pPr>
    <w:r>
      <w:rPr>
        <w:sz w:val="28"/>
        <w:szCs w:val="28"/>
      </w:rPr>
      <w:t>Australian Network on Disability Limited</w:t>
    </w:r>
  </w:p>
  <w:p w:rsidR="004A2637" w:rsidRDefault="004A2637">
    <w:pPr>
      <w:pStyle w:val="FSHeading4"/>
    </w:pPr>
    <w:r>
      <w:t>ACN 605 683 369</w:t>
    </w:r>
  </w:p>
  <w:p w:rsidR="004A2637" w:rsidRDefault="004A2637" w:rsidP="00D16990">
    <w:pPr>
      <w:pStyle w:val="Heading1"/>
    </w:pPr>
    <w:r>
      <w:t>Contents</w:t>
    </w:r>
  </w:p>
  <w:p w:rsidR="004A2637" w:rsidRDefault="004A2637">
    <w:pPr>
      <w:pStyle w:val="FSHeading3"/>
    </w:pPr>
    <w:r>
      <w:t xml:space="preserve">For the Year Ended 30 June 2016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Name"/>
    </w:pPr>
    <w:r>
      <w:rPr>
        <w:sz w:val="28"/>
        <w:szCs w:val="28"/>
      </w:rPr>
      <w:t>Australian Network on Disability Limited</w:t>
    </w:r>
  </w:p>
  <w:p w:rsidR="004A2637" w:rsidRDefault="004A2637">
    <w:pPr>
      <w:pStyle w:val="FSHeading4"/>
    </w:pPr>
    <w:r>
      <w:t>ACN 605 683 369</w:t>
    </w:r>
  </w:p>
  <w:p w:rsidR="004A2637" w:rsidRDefault="004A2637">
    <w:pPr>
      <w:pStyle w:val="FSHeading1"/>
    </w:pPr>
    <w:r>
      <w:t>Notes to the Financial Statements</w:t>
    </w:r>
  </w:p>
  <w:p w:rsidR="004A2637" w:rsidRDefault="004A2637" w:rsidP="00E75D60">
    <w:pPr>
      <w:pStyle w:val="FSHeading3"/>
    </w:pPr>
    <w:r>
      <w:t>For the Year Ended 30 June 2016</w:t>
    </w:r>
  </w:p>
  <w:p w:rsidR="004A2637" w:rsidRDefault="004A2637" w:rsidP="00E75D60">
    <w:pPr>
      <w:pStyle w:val="FSHeading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Name"/>
    </w:pPr>
    <w:r>
      <w:rPr>
        <w:sz w:val="28"/>
        <w:szCs w:val="28"/>
      </w:rPr>
      <w:t>Australian Network on Disability Limited</w:t>
    </w:r>
  </w:p>
  <w:p w:rsidR="004A2637" w:rsidRDefault="004A2637">
    <w:pPr>
      <w:pStyle w:val="FSHeading4"/>
    </w:pPr>
    <w:r>
      <w:t>ACN 605 683 369</w:t>
    </w:r>
  </w:p>
  <w:p w:rsidR="004A2637" w:rsidRDefault="004A2637">
    <w:pPr>
      <w:pStyle w:val="FSHeading1"/>
    </w:pPr>
    <w:r>
      <w:t>Notes to the Financial Statements</w:t>
    </w:r>
  </w:p>
  <w:p w:rsidR="004A2637" w:rsidRDefault="004A2637" w:rsidP="00102A41">
    <w:pPr>
      <w:pStyle w:val="FSHeading3"/>
    </w:pPr>
    <w:r>
      <w:t>For the Year Ended 30 June 2016</w:t>
    </w:r>
  </w:p>
  <w:p w:rsidR="004A2637" w:rsidRDefault="004A2637" w:rsidP="00102A41">
    <w:pPr>
      <w:pStyle w:val="FSHeading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Name"/>
    </w:pPr>
    <w:r>
      <w:rPr>
        <w:sz w:val="28"/>
        <w:szCs w:val="28"/>
      </w:rPr>
      <w:t>Australian Network on Disability Limited</w:t>
    </w:r>
  </w:p>
  <w:p w:rsidR="004A2637" w:rsidRDefault="004A2637">
    <w:pPr>
      <w:pStyle w:val="FSHeading4"/>
    </w:pPr>
    <w:r>
      <w:t>ACN 605 683 369</w:t>
    </w:r>
  </w:p>
  <w:p w:rsidR="004A2637" w:rsidRDefault="004A2637">
    <w:pPr>
      <w:pStyle w:val="FSHeading1"/>
    </w:pPr>
    <w:r>
      <w:t>Notes to the Financial Statements</w:t>
    </w:r>
  </w:p>
  <w:p w:rsidR="004A2637" w:rsidRDefault="004A2637">
    <w:pPr>
      <w:pStyle w:val="FSHeading3"/>
    </w:pPr>
    <w:r>
      <w:t>For the Year Ended 30 June 2016</w:t>
    </w:r>
  </w:p>
  <w:p w:rsidR="004A2637" w:rsidRDefault="004A2637">
    <w:pPr>
      <w:pStyle w:val="FSSubHeading"/>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Name"/>
    </w:pPr>
    <w:r>
      <w:rPr>
        <w:sz w:val="28"/>
        <w:szCs w:val="28"/>
      </w:rPr>
      <w:t>Australian Network on Disability Limited</w:t>
    </w:r>
  </w:p>
  <w:p w:rsidR="004A2637" w:rsidRDefault="004A2637">
    <w:pPr>
      <w:pStyle w:val="FSHeading4"/>
    </w:pPr>
    <w:r>
      <w:t>ACN 605 683 369</w:t>
    </w:r>
  </w:p>
  <w:p w:rsidR="004A2637" w:rsidRDefault="004A2637">
    <w:pPr>
      <w:pStyle w:val="FSHeading1"/>
    </w:pPr>
    <w:r>
      <w:t>Notes to the Financial Statements</w:t>
    </w:r>
  </w:p>
  <w:p w:rsidR="004A2637" w:rsidRDefault="004A2637">
    <w:pPr>
      <w:pStyle w:val="FSHeading3"/>
    </w:pPr>
    <w:r>
      <w:t>For the Year Ended 30 June 2016</w:t>
    </w:r>
  </w:p>
  <w:p w:rsidR="004A2637" w:rsidRDefault="004A2637">
    <w:pPr>
      <w:pStyle w:val="zFreezeSpac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Name"/>
    </w:pPr>
    <w:r>
      <w:rPr>
        <w:sz w:val="28"/>
        <w:szCs w:val="28"/>
      </w:rPr>
      <w:t>Australian Network on Disability Limited</w:t>
    </w:r>
  </w:p>
  <w:p w:rsidR="004A2637" w:rsidRDefault="004A2637">
    <w:pPr>
      <w:pStyle w:val="FSHeading4"/>
    </w:pPr>
    <w:r>
      <w:t>ACN 605 683 369</w:t>
    </w:r>
  </w:p>
  <w:p w:rsidR="004A2637" w:rsidRDefault="004A2637">
    <w:pPr>
      <w:pStyle w:val="FSHeading1"/>
    </w:pPr>
    <w:r>
      <w:t>Notes to the Financial Statements</w:t>
    </w:r>
  </w:p>
  <w:p w:rsidR="004A2637" w:rsidRDefault="004A2637">
    <w:pPr>
      <w:pStyle w:val="FSHeading3"/>
    </w:pPr>
    <w:r>
      <w:t>For the Year Ended 30 June 2016</w:t>
    </w:r>
  </w:p>
  <w:p w:rsidR="004A2637" w:rsidRDefault="004A2637">
    <w:pPr>
      <w:pStyle w:val="zFreezeSpac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Heading1"/>
    </w:pPr>
  </w:p>
  <w:p w:rsidR="004A2637" w:rsidRDefault="004A2637">
    <w:pPr>
      <w:pStyle w:val="FSHeading1"/>
    </w:pPr>
  </w:p>
  <w:p w:rsidR="004A2637" w:rsidRDefault="004A2637" w:rsidP="00D16990">
    <w:pPr>
      <w:pStyle w:val="Heading1"/>
    </w:pPr>
    <w:r>
      <w:t>Independent Audit Report to the members of Australian Network on Disability Limited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Heading1"/>
    </w:pPr>
    <w:r>
      <w:t>Independent Audit Report to the members of Australian Network on Disability Limited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Name"/>
    </w:pPr>
    <w:r>
      <w:rPr>
        <w:sz w:val="28"/>
        <w:szCs w:val="28"/>
      </w:rPr>
      <w:t>Australian Network on Disability Limited</w:t>
    </w:r>
    <w:r>
      <w:t xml:space="preserve"> </w:t>
    </w:r>
  </w:p>
  <w:p w:rsidR="004A2637" w:rsidRDefault="004A2637">
    <w:pPr>
      <w:pStyle w:val="FSHeading4"/>
    </w:pPr>
    <w:r>
      <w:t>ACN 605 683 369</w:t>
    </w:r>
  </w:p>
  <w:p w:rsidR="004A2637" w:rsidRDefault="004A2637" w:rsidP="00D16990">
    <w:pPr>
      <w:pStyle w:val="Heading1"/>
    </w:pPr>
    <w:r>
      <w:t>Director's Report</w:t>
    </w:r>
  </w:p>
  <w:p w:rsidR="004A2637" w:rsidRDefault="004A2637">
    <w:pPr>
      <w:pStyle w:val="FSHeading3"/>
    </w:pPr>
    <w:r>
      <w:t>For the Year Ended 30 June 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Name"/>
    </w:pPr>
    <w:r>
      <w:rPr>
        <w:sz w:val="28"/>
        <w:szCs w:val="28"/>
      </w:rPr>
      <w:t>Australian Network on Disability Limited</w:t>
    </w:r>
    <w:r>
      <w:t xml:space="preserve"> </w:t>
    </w:r>
  </w:p>
  <w:p w:rsidR="004A2637" w:rsidRDefault="004A2637">
    <w:pPr>
      <w:pStyle w:val="FSHeading4"/>
    </w:pPr>
    <w:r>
      <w:t>ACN 605 683 369</w:t>
    </w:r>
  </w:p>
  <w:p w:rsidR="004A2637" w:rsidRDefault="004A2637" w:rsidP="00D16990">
    <w:pPr>
      <w:pStyle w:val="Heading1"/>
    </w:pPr>
    <w:r>
      <w:t>Director's Report</w:t>
    </w:r>
  </w:p>
  <w:p w:rsidR="004A2637" w:rsidRDefault="004A2637">
    <w:pPr>
      <w:pStyle w:val="FSHeading3"/>
    </w:pPr>
    <w:r>
      <w:t>For the Year Ended 30 June 2016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rsidP="00D16990">
    <w:pPr>
      <w:pStyle w:val="Heading1"/>
    </w:pPr>
    <w:r>
      <w:t>Auditors Independence Declaration under Australian Charities and Not</w:t>
    </w:r>
    <w:r>
      <w:noBreakHyphen/>
      <w:t>for</w:t>
    </w:r>
    <w:r>
      <w:noBreakHyphen/>
      <w:t>profit Act 2012 To the Directors of Australian Network on Disability Limited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Name"/>
    </w:pPr>
    <w:r>
      <w:rPr>
        <w:sz w:val="28"/>
        <w:szCs w:val="28"/>
      </w:rPr>
      <w:t>Australian Network on Disability Limited</w:t>
    </w:r>
  </w:p>
  <w:p w:rsidR="004A2637" w:rsidRDefault="004A2637">
    <w:pPr>
      <w:pStyle w:val="FSHeading4"/>
    </w:pPr>
    <w:r>
      <w:t>ACN 605 683 369</w:t>
    </w:r>
  </w:p>
  <w:p w:rsidR="004A2637" w:rsidRDefault="004A2637" w:rsidP="00D16990">
    <w:pPr>
      <w:pStyle w:val="Heading1"/>
    </w:pPr>
    <w:r>
      <w:t>Statement of Profit or Loss and Other Comprehensive Income</w:t>
    </w:r>
  </w:p>
  <w:p w:rsidR="004A2637" w:rsidRDefault="004A2637">
    <w:pPr>
      <w:pStyle w:val="FSHeading3"/>
    </w:pPr>
    <w:r>
      <w:t xml:space="preserve">For the Year Ended 30 June 2016 </w:t>
    </w:r>
  </w:p>
  <w:p w:rsidR="004A2637" w:rsidRDefault="004A2637">
    <w:pPr>
      <w:pStyle w:val="FSSubHead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Name"/>
    </w:pPr>
    <w:r>
      <w:rPr>
        <w:sz w:val="28"/>
        <w:szCs w:val="28"/>
      </w:rPr>
      <w:t>Australian Network on Disability Limited</w:t>
    </w:r>
  </w:p>
  <w:p w:rsidR="004A2637" w:rsidRDefault="004A2637">
    <w:pPr>
      <w:pStyle w:val="FSHeading4"/>
    </w:pPr>
    <w:r>
      <w:t>ACN 605 683 369</w:t>
    </w:r>
  </w:p>
  <w:p w:rsidR="004A2637" w:rsidRDefault="004A2637" w:rsidP="00D16990">
    <w:pPr>
      <w:pStyle w:val="Heading1"/>
    </w:pPr>
    <w:r>
      <w:t>Statement of Financial Position</w:t>
    </w:r>
  </w:p>
  <w:p w:rsidR="004A2637" w:rsidRDefault="004A2637">
    <w:pPr>
      <w:pStyle w:val="FSHeading3"/>
    </w:pPr>
    <w:r>
      <w:t>As At 30 June 2016</w:t>
    </w:r>
  </w:p>
  <w:p w:rsidR="004A2637" w:rsidRDefault="004A2637">
    <w:pPr>
      <w:pStyle w:val="FSSubHead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Name"/>
    </w:pPr>
    <w:r>
      <w:rPr>
        <w:sz w:val="28"/>
        <w:szCs w:val="28"/>
      </w:rPr>
      <w:t>Australian Network on Disability Limited</w:t>
    </w:r>
  </w:p>
  <w:p w:rsidR="004A2637" w:rsidRDefault="004A2637">
    <w:pPr>
      <w:pStyle w:val="FSHeading4"/>
    </w:pPr>
    <w:r>
      <w:t>ACN 605 683 369</w:t>
    </w:r>
  </w:p>
  <w:p w:rsidR="004A2637" w:rsidRDefault="004A2637" w:rsidP="00D16990">
    <w:pPr>
      <w:pStyle w:val="Heading1"/>
    </w:pPr>
    <w:r>
      <w:t>Statement of Changes in Equity</w:t>
    </w:r>
  </w:p>
  <w:p w:rsidR="004A2637" w:rsidRDefault="004A2637">
    <w:pPr>
      <w:pStyle w:val="FSHeading3"/>
    </w:pPr>
    <w:r>
      <w:t>For the Year Ended 30 June 2016</w:t>
    </w:r>
  </w:p>
  <w:p w:rsidR="004A2637" w:rsidRDefault="004A2637">
    <w:pPr>
      <w:pStyle w:val="FSSubHeading"/>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Name"/>
    </w:pPr>
    <w:r>
      <w:rPr>
        <w:sz w:val="28"/>
        <w:szCs w:val="28"/>
      </w:rPr>
      <w:t>Australian Network on Disability Limited</w:t>
    </w:r>
  </w:p>
  <w:p w:rsidR="004A2637" w:rsidRDefault="004A2637">
    <w:pPr>
      <w:pStyle w:val="FSHeading4"/>
    </w:pPr>
    <w:r>
      <w:t>ACN 605 683 369</w:t>
    </w:r>
  </w:p>
  <w:p w:rsidR="004A2637" w:rsidRDefault="004A2637" w:rsidP="00D16990">
    <w:pPr>
      <w:pStyle w:val="Heading1"/>
    </w:pPr>
    <w:r>
      <w:t>Statement of Cash Flows</w:t>
    </w:r>
  </w:p>
  <w:p w:rsidR="004A2637" w:rsidRDefault="004A2637">
    <w:pPr>
      <w:pStyle w:val="FSHeading3"/>
    </w:pPr>
    <w:r>
      <w:t>For the Year Ended 30 June 2016</w:t>
    </w:r>
  </w:p>
  <w:p w:rsidR="004A2637" w:rsidRDefault="004A2637">
    <w:pPr>
      <w:pStyle w:val="FSSubHeading"/>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7" w:rsidRDefault="004A2637">
    <w:pPr>
      <w:pStyle w:val="FSName"/>
    </w:pPr>
    <w:r>
      <w:rPr>
        <w:sz w:val="28"/>
        <w:szCs w:val="28"/>
      </w:rPr>
      <w:t>Australian Network on Disability Limited</w:t>
    </w:r>
  </w:p>
  <w:p w:rsidR="004A2637" w:rsidRDefault="004A2637">
    <w:pPr>
      <w:pStyle w:val="FSHeading4"/>
    </w:pPr>
    <w:r>
      <w:t>ACN 605 683 369</w:t>
    </w:r>
  </w:p>
  <w:p w:rsidR="004A2637" w:rsidRDefault="004A2637" w:rsidP="00467B73">
    <w:pPr>
      <w:pStyle w:val="Heading1"/>
    </w:pPr>
    <w:r>
      <w:t>Notes to the Financial Statements</w:t>
    </w:r>
  </w:p>
  <w:p w:rsidR="004A2637" w:rsidRDefault="004A2637">
    <w:pPr>
      <w:pStyle w:val="FSHeading3"/>
    </w:pPr>
    <w:r>
      <w:t>For the Year Ended 30 June 2016</w:t>
    </w:r>
  </w:p>
  <w:p w:rsidR="004A2637" w:rsidRDefault="004A2637">
    <w:pPr>
      <w:pStyle w:val="FSSub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8E26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874A5"/>
    <w:multiLevelType w:val="hybridMultilevel"/>
    <w:tmpl w:val="1FB6FDCE"/>
    <w:lvl w:ilvl="0" w:tplc="5F743E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B47398"/>
    <w:multiLevelType w:val="hybridMultilevel"/>
    <w:tmpl w:val="7A883F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306A9"/>
    <w:multiLevelType w:val="hybridMultilevel"/>
    <w:tmpl w:val="146CF636"/>
    <w:lvl w:ilvl="0" w:tplc="1B7480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4B6CE7"/>
    <w:multiLevelType w:val="hybridMultilevel"/>
    <w:tmpl w:val="624C7166"/>
    <w:lvl w:ilvl="0" w:tplc="C15EAB1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FB396B"/>
    <w:multiLevelType w:val="hybridMultilevel"/>
    <w:tmpl w:val="1E2E5398"/>
    <w:lvl w:ilvl="0" w:tplc="0C090017">
      <w:start w:val="1"/>
      <w:numFmt w:val="lowerLetter"/>
      <w:lvlText w:val="%1)"/>
      <w:lvlJc w:val="left"/>
      <w:pPr>
        <w:ind w:left="720" w:hanging="360"/>
      </w:pPr>
      <w:rPr>
        <w:rFonts w:hint="default"/>
      </w:rPr>
    </w:lvl>
    <w:lvl w:ilvl="1" w:tplc="501CBE06">
      <w:start w:val="1"/>
      <w:numFmt w:val="decimal"/>
      <w:lvlText w:val="%2."/>
      <w:lvlJc w:val="left"/>
      <w:pPr>
        <w:ind w:left="1440" w:hanging="360"/>
      </w:pPr>
      <w:rPr>
        <w:rFonts w:hint="default"/>
      </w:rPr>
    </w:lvl>
    <w:lvl w:ilvl="2" w:tplc="A1BC2BF4">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21116F"/>
    <w:multiLevelType w:val="hybridMultilevel"/>
    <w:tmpl w:val="0CF8ECFE"/>
    <w:lvl w:ilvl="0" w:tplc="322E5FF8">
      <w:start w:val="1"/>
      <w:numFmt w:val="lowerLetter"/>
      <w:lvlText w:val="%1."/>
      <w:lvlJc w:val="left"/>
      <w:pPr>
        <w:ind w:left="720" w:hanging="360"/>
      </w:pPr>
      <w:rPr>
        <w:rFonts w:hint="default"/>
      </w:rPr>
    </w:lvl>
    <w:lvl w:ilvl="1" w:tplc="501CBE06">
      <w:start w:val="1"/>
      <w:numFmt w:val="decimal"/>
      <w:lvlText w:val="%2."/>
      <w:lvlJc w:val="left"/>
      <w:pPr>
        <w:ind w:left="1440" w:hanging="360"/>
      </w:pPr>
      <w:rPr>
        <w:rFonts w:hint="default"/>
      </w:rPr>
    </w:lvl>
    <w:lvl w:ilvl="2" w:tplc="A1BC2BF4">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E97731"/>
    <w:multiLevelType w:val="hybridMultilevel"/>
    <w:tmpl w:val="AE7C728E"/>
    <w:lvl w:ilvl="0" w:tplc="1B7480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560F71"/>
    <w:multiLevelType w:val="hybridMultilevel"/>
    <w:tmpl w:val="8F844D6A"/>
    <w:lvl w:ilvl="0" w:tplc="D150A13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257766"/>
    <w:multiLevelType w:val="hybridMultilevel"/>
    <w:tmpl w:val="AAFC29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976D78"/>
    <w:multiLevelType w:val="hybridMultilevel"/>
    <w:tmpl w:val="B638F514"/>
    <w:lvl w:ilvl="0" w:tplc="0C090019">
      <w:start w:val="1"/>
      <w:numFmt w:val="lowerLetter"/>
      <w:lvlText w:val="%1."/>
      <w:lvlJc w:val="left"/>
      <w:pPr>
        <w:ind w:left="720" w:hanging="360"/>
      </w:pPr>
      <w:rPr>
        <w:rFonts w:hint="default"/>
      </w:rPr>
    </w:lvl>
    <w:lvl w:ilvl="1" w:tplc="501CBE06">
      <w:start w:val="1"/>
      <w:numFmt w:val="decimal"/>
      <w:lvlText w:val="%2."/>
      <w:lvlJc w:val="left"/>
      <w:pPr>
        <w:ind w:left="1440" w:hanging="360"/>
      </w:pPr>
      <w:rPr>
        <w:rFonts w:hint="default"/>
      </w:rPr>
    </w:lvl>
    <w:lvl w:ilvl="2" w:tplc="A1BC2BF4">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FA43FA"/>
    <w:multiLevelType w:val="hybridMultilevel"/>
    <w:tmpl w:val="11A2E0DA"/>
    <w:lvl w:ilvl="0" w:tplc="0C09000F">
      <w:start w:val="1"/>
      <w:numFmt w:val="decimal"/>
      <w:lvlText w:val="%1."/>
      <w:lvlJc w:val="left"/>
      <w:pPr>
        <w:ind w:left="720" w:hanging="360"/>
      </w:pPr>
      <w:rPr>
        <w:rFonts w:hint="default"/>
      </w:rPr>
    </w:lvl>
    <w:lvl w:ilvl="1" w:tplc="C4CC4F7E">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F34C3B"/>
    <w:multiLevelType w:val="hybridMultilevel"/>
    <w:tmpl w:val="1CF676CC"/>
    <w:lvl w:ilvl="0" w:tplc="1B7480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AA7E2C"/>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6D8A0B52"/>
    <w:multiLevelType w:val="hybridMultilevel"/>
    <w:tmpl w:val="FFB090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A45BFE"/>
    <w:multiLevelType w:val="hybridMultilevel"/>
    <w:tmpl w:val="33C8C9EE"/>
    <w:lvl w:ilvl="0" w:tplc="009A6646">
      <w:start w:val="1"/>
      <w:numFmt w:val="bullet"/>
      <w:pStyle w:val="ListBullet"/>
      <w:lvlText w:val=""/>
      <w:lvlJc w:val="left"/>
      <w:pPr>
        <w:ind w:left="502" w:hanging="360"/>
      </w:pPr>
      <w:rPr>
        <w:rFonts w:ascii="Wingdings 2" w:hAnsi="Wingdings 2" w:hint="default"/>
        <w:color w:val="auto"/>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7508169F"/>
    <w:multiLevelType w:val="hybridMultilevel"/>
    <w:tmpl w:val="BBAC357A"/>
    <w:lvl w:ilvl="0" w:tplc="0C09000F">
      <w:start w:val="1"/>
      <w:numFmt w:val="decimal"/>
      <w:lvlText w:val="%1."/>
      <w:lvlJc w:val="left"/>
      <w:pPr>
        <w:ind w:left="720" w:hanging="360"/>
      </w:pPr>
      <w:rPr>
        <w:rFonts w:hint="default"/>
      </w:rPr>
    </w:lvl>
    <w:lvl w:ilvl="1" w:tplc="501CBE0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5"/>
  </w:num>
  <w:num w:numId="3">
    <w:abstractNumId w:val="15"/>
  </w:num>
  <w:num w:numId="4">
    <w:abstractNumId w:val="15"/>
  </w:num>
  <w:num w:numId="5">
    <w:abstractNumId w:val="15"/>
  </w:num>
  <w:num w:numId="6">
    <w:abstractNumId w:val="14"/>
  </w:num>
  <w:num w:numId="7">
    <w:abstractNumId w:val="12"/>
  </w:num>
  <w:num w:numId="8">
    <w:abstractNumId w:val="7"/>
  </w:num>
  <w:num w:numId="9">
    <w:abstractNumId w:val="8"/>
  </w:num>
  <w:num w:numId="10">
    <w:abstractNumId w:val="2"/>
  </w:num>
  <w:num w:numId="11">
    <w:abstractNumId w:val="3"/>
  </w:num>
  <w:num w:numId="12">
    <w:abstractNumId w:val="11"/>
  </w:num>
  <w:num w:numId="13">
    <w:abstractNumId w:val="13"/>
  </w:num>
  <w:num w:numId="14">
    <w:abstractNumId w:val="1"/>
  </w:num>
  <w:num w:numId="15">
    <w:abstractNumId w:val="10"/>
  </w:num>
  <w:num w:numId="16">
    <w:abstractNumId w:val="16"/>
  </w:num>
  <w:num w:numId="17">
    <w:abstractNumId w:val="4"/>
  </w:num>
  <w:num w:numId="18">
    <w:abstractNumId w:val="9"/>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98"/>
    <w:rsid w:val="0000032F"/>
    <w:rsid w:val="000F66A8"/>
    <w:rsid w:val="00102A41"/>
    <w:rsid w:val="001D3FB4"/>
    <w:rsid w:val="001F1C98"/>
    <w:rsid w:val="001F406D"/>
    <w:rsid w:val="0022784C"/>
    <w:rsid w:val="00262639"/>
    <w:rsid w:val="00391D92"/>
    <w:rsid w:val="00467B73"/>
    <w:rsid w:val="004A2637"/>
    <w:rsid w:val="00525FF6"/>
    <w:rsid w:val="00565F4D"/>
    <w:rsid w:val="005D5C68"/>
    <w:rsid w:val="006750F5"/>
    <w:rsid w:val="006A2CC6"/>
    <w:rsid w:val="00815BB2"/>
    <w:rsid w:val="00815F9B"/>
    <w:rsid w:val="008908FD"/>
    <w:rsid w:val="008D5647"/>
    <w:rsid w:val="00915F6C"/>
    <w:rsid w:val="00A94315"/>
    <w:rsid w:val="00AB7491"/>
    <w:rsid w:val="00B3711A"/>
    <w:rsid w:val="00B70CF2"/>
    <w:rsid w:val="00BC26AA"/>
    <w:rsid w:val="00CB43C5"/>
    <w:rsid w:val="00CC1BB9"/>
    <w:rsid w:val="00CC5391"/>
    <w:rsid w:val="00CD7953"/>
    <w:rsid w:val="00D16990"/>
    <w:rsid w:val="00E75D60"/>
    <w:rsid w:val="00EB3415"/>
    <w:rsid w:val="00EB3799"/>
    <w:rsid w:val="00F12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9AFC"/>
  <w15:chartTrackingRefBased/>
  <w15:docId w15:val="{081A4FD3-8181-415A-AA92-CD7BF160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50F5"/>
    <w:pPr>
      <w:spacing w:after="0" w:line="240" w:lineRule="auto"/>
    </w:pPr>
    <w:rPr>
      <w:rFonts w:ascii="Arial" w:hAnsi="Arial" w:cs="Times New Roman"/>
      <w:szCs w:val="20"/>
      <w:lang w:val="en-US"/>
    </w:rPr>
  </w:style>
  <w:style w:type="paragraph" w:styleId="Heading1">
    <w:name w:val="heading 1"/>
    <w:aliases w:val="Heading 1 AND"/>
    <w:basedOn w:val="Normal"/>
    <w:next w:val="Normal"/>
    <w:link w:val="Heading1Char"/>
    <w:autoRedefine/>
    <w:uiPriority w:val="9"/>
    <w:qFormat/>
    <w:rsid w:val="00B70CF2"/>
    <w:pPr>
      <w:keepNext/>
      <w:keepLines/>
      <w:spacing w:before="480"/>
      <w:outlineLvl w:val="0"/>
    </w:pPr>
    <w:rPr>
      <w:rFonts w:eastAsiaTheme="majorEastAsia" w:cstheme="majorBidi"/>
      <w:b/>
      <w:bCs/>
      <w:sz w:val="32"/>
      <w:szCs w:val="28"/>
    </w:rPr>
  </w:style>
  <w:style w:type="paragraph" w:styleId="Heading2">
    <w:name w:val="heading 2"/>
    <w:aliases w:val="Heading 2 AND"/>
    <w:basedOn w:val="Normal"/>
    <w:next w:val="Normal"/>
    <w:link w:val="Heading2Char"/>
    <w:uiPriority w:val="9"/>
    <w:unhideWhenUsed/>
    <w:qFormat/>
    <w:rsid w:val="00E75D60"/>
    <w:pPr>
      <w:keepNext/>
      <w:keepLines/>
      <w:spacing w:before="40"/>
      <w:outlineLvl w:val="1"/>
    </w:pPr>
    <w:rPr>
      <w:rFonts w:eastAsiaTheme="majorEastAsia" w:cs="Arial"/>
      <w:b/>
      <w:sz w:val="26"/>
      <w:szCs w:val="26"/>
    </w:rPr>
  </w:style>
  <w:style w:type="paragraph" w:styleId="Heading3">
    <w:name w:val="heading 3"/>
    <w:basedOn w:val="Normal"/>
    <w:next w:val="Normal"/>
    <w:link w:val="Heading3Char"/>
    <w:uiPriority w:val="9"/>
    <w:unhideWhenUsed/>
    <w:qFormat/>
    <w:rsid w:val="008908FD"/>
    <w:pPr>
      <w:outlineLvl w:val="2"/>
    </w:pPr>
    <w:rPr>
      <w:b/>
      <w:sz w:val="24"/>
      <w:szCs w:val="24"/>
    </w:rPr>
  </w:style>
  <w:style w:type="paragraph" w:styleId="Heading4">
    <w:name w:val="heading 4"/>
    <w:basedOn w:val="Normal"/>
    <w:next w:val="Normal"/>
    <w:link w:val="Heading4Char"/>
    <w:uiPriority w:val="9"/>
    <w:unhideWhenUsed/>
    <w:qFormat/>
    <w:rsid w:val="00E75D60"/>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ND Char"/>
    <w:basedOn w:val="DefaultParagraphFont"/>
    <w:link w:val="Heading1"/>
    <w:uiPriority w:val="9"/>
    <w:rsid w:val="00B70CF2"/>
    <w:rPr>
      <w:rFonts w:ascii="Arial" w:eastAsiaTheme="majorEastAsia" w:hAnsi="Arial" w:cstheme="majorBidi"/>
      <w:b/>
      <w:bCs/>
      <w:sz w:val="32"/>
      <w:szCs w:val="28"/>
      <w:lang w:val="en-US"/>
    </w:rPr>
  </w:style>
  <w:style w:type="character" w:customStyle="1" w:styleId="Heading2Char">
    <w:name w:val="Heading 2 Char"/>
    <w:aliases w:val="Heading 2 AND Char"/>
    <w:basedOn w:val="DefaultParagraphFont"/>
    <w:link w:val="Heading2"/>
    <w:uiPriority w:val="9"/>
    <w:rsid w:val="00E75D60"/>
    <w:rPr>
      <w:rFonts w:ascii="Arial" w:eastAsiaTheme="majorEastAsia" w:hAnsi="Arial" w:cs="Arial"/>
      <w:b/>
      <w:sz w:val="26"/>
      <w:szCs w:val="26"/>
      <w:lang w:val="en-US"/>
    </w:rPr>
  </w:style>
  <w:style w:type="character" w:customStyle="1" w:styleId="Heading3Char">
    <w:name w:val="Heading 3 Char"/>
    <w:basedOn w:val="DefaultParagraphFont"/>
    <w:link w:val="Heading3"/>
    <w:uiPriority w:val="9"/>
    <w:rsid w:val="008908FD"/>
    <w:rPr>
      <w:rFonts w:ascii="Arial" w:eastAsia="Times New Roman" w:hAnsi="Arial" w:cs="Times New Roman"/>
      <w:b/>
      <w:sz w:val="24"/>
      <w:szCs w:val="24"/>
      <w:lang w:val="en-US"/>
    </w:rPr>
  </w:style>
  <w:style w:type="paragraph" w:styleId="ListBullet">
    <w:name w:val="List Bullet"/>
    <w:basedOn w:val="Normal"/>
    <w:autoRedefine/>
    <w:uiPriority w:val="1"/>
    <w:qFormat/>
    <w:rsid w:val="006750F5"/>
    <w:pPr>
      <w:numPr>
        <w:numId w:val="5"/>
      </w:numPr>
      <w:spacing w:before="200" w:after="200"/>
    </w:pPr>
    <w:rPr>
      <w:rFonts w:eastAsiaTheme="minorEastAsia" w:cstheme="minorBidi"/>
    </w:rPr>
  </w:style>
  <w:style w:type="paragraph" w:styleId="NoSpacing">
    <w:name w:val="No Spacing"/>
    <w:link w:val="NoSpacingChar"/>
    <w:autoRedefine/>
    <w:qFormat/>
    <w:rsid w:val="008908FD"/>
    <w:pPr>
      <w:spacing w:after="0" w:line="240" w:lineRule="auto"/>
    </w:pPr>
    <w:rPr>
      <w:rFonts w:ascii="Arial" w:eastAsiaTheme="minorEastAsia" w:hAnsi="Arial"/>
      <w:lang w:val="en-US"/>
    </w:rPr>
  </w:style>
  <w:style w:type="character" w:customStyle="1" w:styleId="NoSpacingChar">
    <w:name w:val="No Spacing Char"/>
    <w:basedOn w:val="DefaultParagraphFont"/>
    <w:link w:val="NoSpacing"/>
    <w:rsid w:val="008908FD"/>
    <w:rPr>
      <w:rFonts w:ascii="Arial" w:eastAsiaTheme="minorEastAsia" w:hAnsi="Arial"/>
      <w:lang w:val="en-US"/>
    </w:rPr>
  </w:style>
  <w:style w:type="paragraph" w:customStyle="1" w:styleId="Heading3AND">
    <w:name w:val="Heading 3 AND"/>
    <w:basedOn w:val="Heading3"/>
    <w:link w:val="Heading3ANDChar"/>
    <w:autoRedefine/>
    <w:qFormat/>
    <w:rsid w:val="00B70CF2"/>
    <w:pPr>
      <w:keepNext/>
      <w:keepLines/>
      <w:spacing w:before="40"/>
    </w:pPr>
    <w:rPr>
      <w:rFonts w:eastAsiaTheme="majorEastAsia" w:cs="Arial"/>
      <w:color w:val="000000" w:themeColor="text1"/>
    </w:rPr>
  </w:style>
  <w:style w:type="character" w:customStyle="1" w:styleId="Heading3ANDChar">
    <w:name w:val="Heading 3 AND Char"/>
    <w:basedOn w:val="Heading3Char"/>
    <w:link w:val="Heading3AND"/>
    <w:rsid w:val="00B70CF2"/>
    <w:rPr>
      <w:rFonts w:ascii="Arial" w:eastAsiaTheme="majorEastAsia" w:hAnsi="Arial" w:cs="Arial"/>
      <w:b/>
      <w:color w:val="000000" w:themeColor="text1"/>
      <w:sz w:val="24"/>
      <w:szCs w:val="24"/>
      <w:lang w:val="en-US"/>
    </w:rPr>
  </w:style>
  <w:style w:type="paragraph" w:customStyle="1" w:styleId="Recipient">
    <w:name w:val="Recipient"/>
    <w:basedOn w:val="Normal"/>
    <w:autoRedefine/>
    <w:uiPriority w:val="1"/>
    <w:qFormat/>
    <w:rsid w:val="006750F5"/>
    <w:rPr>
      <w:rFonts w:eastAsiaTheme="minorEastAsia" w:cstheme="minorBidi"/>
      <w:color w:val="7F7F7F" w:themeColor="text1" w:themeTint="80"/>
    </w:rPr>
  </w:style>
  <w:style w:type="paragraph" w:styleId="Salutation">
    <w:name w:val="Salutation"/>
    <w:basedOn w:val="Normal"/>
    <w:next w:val="Normal"/>
    <w:link w:val="SalutationChar"/>
    <w:autoRedefine/>
    <w:uiPriority w:val="1"/>
    <w:unhideWhenUsed/>
    <w:qFormat/>
    <w:rsid w:val="006750F5"/>
    <w:pPr>
      <w:spacing w:before="480" w:after="200" w:line="276" w:lineRule="auto"/>
    </w:pPr>
    <w:rPr>
      <w:rFonts w:eastAsiaTheme="minorEastAsia" w:cstheme="minorBidi"/>
      <w:color w:val="000000" w:themeColor="text1"/>
    </w:rPr>
  </w:style>
  <w:style w:type="character" w:customStyle="1" w:styleId="SalutationChar">
    <w:name w:val="Salutation Char"/>
    <w:basedOn w:val="DefaultParagraphFont"/>
    <w:link w:val="Salutation"/>
    <w:uiPriority w:val="1"/>
    <w:rsid w:val="006750F5"/>
    <w:rPr>
      <w:rFonts w:ascii="Arial" w:eastAsiaTheme="minorEastAsia" w:hAnsi="Arial"/>
      <w:color w:val="000000" w:themeColor="text1"/>
      <w:szCs w:val="20"/>
      <w:lang w:val="en-US"/>
    </w:rPr>
  </w:style>
  <w:style w:type="character" w:customStyle="1" w:styleId="HeaderChar">
    <w:name w:val="Header Char"/>
    <w:basedOn w:val="DefaultParagraphFont"/>
    <w:link w:val="Header"/>
    <w:uiPriority w:val="99"/>
    <w:rsid w:val="001F1C98"/>
    <w:rPr>
      <w:rFonts w:ascii="Arial" w:eastAsiaTheme="minorEastAsia" w:hAnsi="Arial" w:cs="Times New Roman"/>
      <w:color w:val="000000"/>
      <w:szCs w:val="24"/>
      <w:lang w:eastAsia="en-AU"/>
    </w:rPr>
  </w:style>
  <w:style w:type="paragraph" w:styleId="Header">
    <w:name w:val="header"/>
    <w:basedOn w:val="Normal"/>
    <w:link w:val="HeaderChar"/>
    <w:uiPriority w:val="99"/>
    <w:unhideWhenUsed/>
    <w:rsid w:val="001F1C98"/>
    <w:pPr>
      <w:widowControl w:val="0"/>
      <w:tabs>
        <w:tab w:val="center" w:pos="4513"/>
        <w:tab w:val="right" w:pos="9026"/>
      </w:tabs>
      <w:autoSpaceDE w:val="0"/>
      <w:autoSpaceDN w:val="0"/>
      <w:adjustRightInd w:val="0"/>
    </w:pPr>
    <w:rPr>
      <w:rFonts w:eastAsiaTheme="minorEastAsia"/>
      <w:color w:val="000000"/>
      <w:szCs w:val="24"/>
      <w:lang w:val="en-AU" w:eastAsia="en-AU"/>
    </w:rPr>
  </w:style>
  <w:style w:type="character" w:customStyle="1" w:styleId="FooterChar">
    <w:name w:val="Footer Char"/>
    <w:basedOn w:val="DefaultParagraphFont"/>
    <w:link w:val="Footer"/>
    <w:uiPriority w:val="99"/>
    <w:rsid w:val="001F1C98"/>
    <w:rPr>
      <w:rFonts w:ascii="Arial" w:eastAsiaTheme="minorEastAsia" w:hAnsi="Arial" w:cs="Times New Roman"/>
      <w:color w:val="000000"/>
      <w:szCs w:val="24"/>
      <w:lang w:eastAsia="en-AU"/>
    </w:rPr>
  </w:style>
  <w:style w:type="paragraph" w:styleId="Footer">
    <w:name w:val="footer"/>
    <w:basedOn w:val="Normal"/>
    <w:link w:val="FooterChar"/>
    <w:uiPriority w:val="99"/>
    <w:unhideWhenUsed/>
    <w:rsid w:val="001F1C98"/>
    <w:pPr>
      <w:widowControl w:val="0"/>
      <w:tabs>
        <w:tab w:val="center" w:pos="4513"/>
        <w:tab w:val="right" w:pos="9026"/>
      </w:tabs>
      <w:autoSpaceDE w:val="0"/>
      <w:autoSpaceDN w:val="0"/>
      <w:adjustRightInd w:val="0"/>
    </w:pPr>
    <w:rPr>
      <w:rFonts w:eastAsiaTheme="minorEastAsia"/>
      <w:color w:val="000000"/>
      <w:szCs w:val="24"/>
      <w:lang w:val="en-AU" w:eastAsia="en-AU"/>
    </w:rPr>
  </w:style>
  <w:style w:type="paragraph" w:styleId="ListParagraph">
    <w:name w:val="List Paragraph"/>
    <w:basedOn w:val="Normal"/>
    <w:uiPriority w:val="34"/>
    <w:qFormat/>
    <w:rsid w:val="001F1C98"/>
    <w:pPr>
      <w:ind w:left="720"/>
      <w:contextualSpacing/>
    </w:pPr>
  </w:style>
  <w:style w:type="paragraph" w:customStyle="1" w:styleId="FSName">
    <w:name w:val="FS Name"/>
    <w:uiPriority w:val="99"/>
    <w:rsid w:val="001F1C98"/>
    <w:pPr>
      <w:widowControl w:val="0"/>
      <w:autoSpaceDE w:val="0"/>
      <w:autoSpaceDN w:val="0"/>
      <w:adjustRightInd w:val="0"/>
      <w:spacing w:after="0" w:line="240" w:lineRule="auto"/>
    </w:pPr>
    <w:rPr>
      <w:rFonts w:ascii="Arial" w:eastAsiaTheme="minorEastAsia" w:hAnsi="Arial" w:cs="Arial"/>
      <w:b/>
      <w:bCs/>
      <w:color w:val="000000"/>
      <w:lang w:eastAsia="en-AU"/>
    </w:rPr>
  </w:style>
  <w:style w:type="paragraph" w:customStyle="1" w:styleId="FSHeading4">
    <w:name w:val="FS Heading 4"/>
    <w:uiPriority w:val="99"/>
    <w:rsid w:val="001F1C98"/>
    <w:pPr>
      <w:widowControl w:val="0"/>
      <w:autoSpaceDE w:val="0"/>
      <w:autoSpaceDN w:val="0"/>
      <w:adjustRightInd w:val="0"/>
      <w:spacing w:before="56" w:after="0" w:line="240" w:lineRule="auto"/>
    </w:pPr>
    <w:rPr>
      <w:rFonts w:ascii="Arial" w:eastAsiaTheme="minorEastAsia" w:hAnsi="Arial" w:cs="Arial"/>
      <w:b/>
      <w:bCs/>
      <w:color w:val="000000"/>
      <w:sz w:val="14"/>
      <w:szCs w:val="14"/>
      <w:lang w:eastAsia="en-AU"/>
    </w:rPr>
  </w:style>
  <w:style w:type="paragraph" w:customStyle="1" w:styleId="FSHeading1">
    <w:name w:val="FS Heading 1"/>
    <w:uiPriority w:val="99"/>
    <w:rsid w:val="001F1C98"/>
    <w:pPr>
      <w:widowControl w:val="0"/>
      <w:autoSpaceDE w:val="0"/>
      <w:autoSpaceDN w:val="0"/>
      <w:adjustRightInd w:val="0"/>
      <w:spacing w:before="340" w:after="0" w:line="240" w:lineRule="auto"/>
    </w:pPr>
    <w:rPr>
      <w:rFonts w:ascii="Arial" w:eastAsiaTheme="minorEastAsia" w:hAnsi="Arial" w:cs="Arial"/>
      <w:b/>
      <w:bCs/>
      <w:color w:val="000000"/>
      <w:sz w:val="28"/>
      <w:szCs w:val="28"/>
      <w:lang w:eastAsia="en-AU"/>
    </w:rPr>
  </w:style>
  <w:style w:type="paragraph" w:customStyle="1" w:styleId="FSHeading3">
    <w:name w:val="FS Heading 3"/>
    <w:uiPriority w:val="99"/>
    <w:rsid w:val="001F1C98"/>
    <w:pPr>
      <w:widowControl w:val="0"/>
      <w:autoSpaceDE w:val="0"/>
      <w:autoSpaceDN w:val="0"/>
      <w:adjustRightInd w:val="0"/>
      <w:spacing w:before="56" w:after="0" w:line="240" w:lineRule="auto"/>
    </w:pPr>
    <w:rPr>
      <w:rFonts w:ascii="Arial" w:eastAsiaTheme="minorEastAsia" w:hAnsi="Arial" w:cs="Arial"/>
      <w:b/>
      <w:bCs/>
      <w:color w:val="000000"/>
      <w:lang w:eastAsia="en-AU"/>
    </w:rPr>
  </w:style>
  <w:style w:type="paragraph" w:customStyle="1" w:styleId="FSFooter1">
    <w:name w:val="FS Footer1"/>
    <w:uiPriority w:val="99"/>
    <w:rsid w:val="001F1C98"/>
    <w:pPr>
      <w:widowControl w:val="0"/>
      <w:autoSpaceDE w:val="0"/>
      <w:autoSpaceDN w:val="0"/>
      <w:adjustRightInd w:val="0"/>
      <w:spacing w:after="0" w:line="240" w:lineRule="auto"/>
      <w:jc w:val="right"/>
    </w:pPr>
    <w:rPr>
      <w:rFonts w:ascii="Arial" w:eastAsiaTheme="minorEastAsia" w:hAnsi="Arial" w:cs="Arial"/>
      <w:color w:val="000000"/>
      <w:sz w:val="18"/>
      <w:szCs w:val="18"/>
      <w:lang w:eastAsia="en-AU"/>
    </w:rPr>
  </w:style>
  <w:style w:type="paragraph" w:customStyle="1" w:styleId="RPHeading">
    <w:name w:val="RP Heading"/>
    <w:uiPriority w:val="99"/>
    <w:rsid w:val="001F1C98"/>
    <w:pPr>
      <w:widowControl w:val="0"/>
      <w:autoSpaceDE w:val="0"/>
      <w:autoSpaceDN w:val="0"/>
      <w:adjustRightInd w:val="0"/>
      <w:spacing w:before="2834" w:after="0" w:line="240" w:lineRule="auto"/>
    </w:pPr>
    <w:rPr>
      <w:rFonts w:ascii="Arial" w:eastAsiaTheme="minorEastAsia" w:hAnsi="Arial" w:cs="Arial"/>
      <w:b/>
      <w:bCs/>
      <w:color w:val="000000"/>
      <w:sz w:val="18"/>
      <w:szCs w:val="18"/>
      <w:lang w:eastAsia="en-AU"/>
    </w:rPr>
  </w:style>
  <w:style w:type="paragraph" w:customStyle="1" w:styleId="FSSubHeading">
    <w:name w:val="FS SubHeading"/>
    <w:uiPriority w:val="99"/>
    <w:rsid w:val="001F1C98"/>
    <w:pPr>
      <w:widowControl w:val="0"/>
      <w:autoSpaceDE w:val="0"/>
      <w:autoSpaceDN w:val="0"/>
      <w:adjustRightInd w:val="0"/>
      <w:spacing w:before="172" w:after="0" w:line="240" w:lineRule="auto"/>
    </w:pPr>
    <w:rPr>
      <w:rFonts w:ascii="Arial" w:eastAsiaTheme="minorEastAsia" w:hAnsi="Arial" w:cs="Arial"/>
      <w:b/>
      <w:bCs/>
      <w:color w:val="000000"/>
      <w:sz w:val="18"/>
      <w:szCs w:val="18"/>
      <w:lang w:eastAsia="en-AU"/>
    </w:rPr>
  </w:style>
  <w:style w:type="paragraph" w:customStyle="1" w:styleId="FSFooter3">
    <w:name w:val="FS Footer3"/>
    <w:uiPriority w:val="99"/>
    <w:rsid w:val="001F1C98"/>
    <w:pPr>
      <w:widowControl w:val="0"/>
      <w:autoSpaceDE w:val="0"/>
      <w:autoSpaceDN w:val="0"/>
      <w:adjustRightInd w:val="0"/>
      <w:spacing w:after="0" w:line="240" w:lineRule="auto"/>
      <w:jc w:val="center"/>
    </w:pPr>
    <w:rPr>
      <w:rFonts w:ascii="Arial" w:eastAsiaTheme="minorEastAsia" w:hAnsi="Arial" w:cs="Arial"/>
      <w:color w:val="000000"/>
      <w:sz w:val="18"/>
      <w:szCs w:val="18"/>
      <w:lang w:eastAsia="en-AU"/>
    </w:rPr>
  </w:style>
  <w:style w:type="paragraph" w:customStyle="1" w:styleId="AcpHeading1">
    <w:name w:val="Acp Heading 1"/>
    <w:rsid w:val="001F1C98"/>
    <w:pPr>
      <w:keepNext/>
      <w:keepLines/>
      <w:widowControl w:val="0"/>
      <w:tabs>
        <w:tab w:val="left" w:pos="396"/>
      </w:tabs>
      <w:autoSpaceDE w:val="0"/>
      <w:autoSpaceDN w:val="0"/>
      <w:adjustRightInd w:val="0"/>
      <w:spacing w:before="288" w:after="0" w:line="240" w:lineRule="auto"/>
      <w:ind w:left="396" w:hanging="396"/>
    </w:pPr>
    <w:rPr>
      <w:rFonts w:ascii="Arial" w:eastAsiaTheme="minorEastAsia" w:hAnsi="Arial" w:cs="Arial"/>
      <w:b/>
      <w:bCs/>
      <w:color w:val="000000"/>
      <w:sz w:val="18"/>
      <w:szCs w:val="18"/>
      <w:lang w:eastAsia="en-AU"/>
    </w:rPr>
  </w:style>
  <w:style w:type="paragraph" w:customStyle="1" w:styleId="NtA1DescCHd2">
    <w:name w:val="NtA1 Desc CHd2"/>
    <w:uiPriority w:val="99"/>
    <w:rsid w:val="001F1C98"/>
    <w:pPr>
      <w:widowControl w:val="0"/>
      <w:autoSpaceDE w:val="0"/>
      <w:autoSpaceDN w:val="0"/>
      <w:adjustRightInd w:val="0"/>
      <w:spacing w:before="34" w:after="34" w:line="240" w:lineRule="auto"/>
    </w:pPr>
    <w:rPr>
      <w:rFonts w:ascii="Arial" w:eastAsiaTheme="minorEastAsia" w:hAnsi="Arial" w:cs="Arial"/>
      <w:b/>
      <w:bCs/>
      <w:color w:val="000000"/>
      <w:sz w:val="18"/>
      <w:szCs w:val="18"/>
      <w:lang w:eastAsia="en-AU"/>
    </w:rPr>
  </w:style>
  <w:style w:type="paragraph" w:customStyle="1" w:styleId="NtA1CAYCHd">
    <w:name w:val="NtA1 C# AY CHd"/>
    <w:uiPriority w:val="99"/>
    <w:rsid w:val="001F1C98"/>
    <w:pPr>
      <w:widowControl w:val="0"/>
      <w:autoSpaceDE w:val="0"/>
      <w:autoSpaceDN w:val="0"/>
      <w:adjustRightInd w:val="0"/>
      <w:spacing w:before="34" w:after="34" w:line="240" w:lineRule="auto"/>
      <w:jc w:val="center"/>
    </w:pPr>
    <w:rPr>
      <w:rFonts w:ascii="Arial" w:eastAsiaTheme="minorEastAsia" w:hAnsi="Arial" w:cs="Arial"/>
      <w:b/>
      <w:bCs/>
      <w:color w:val="000000"/>
      <w:sz w:val="18"/>
      <w:szCs w:val="18"/>
      <w:lang w:eastAsia="en-AU"/>
    </w:rPr>
  </w:style>
  <w:style w:type="paragraph" w:customStyle="1" w:styleId="NtACPAYCHd">
    <w:name w:val="NtA CP AY CHd"/>
    <w:uiPriority w:val="99"/>
    <w:rsid w:val="001F1C98"/>
    <w:pPr>
      <w:widowControl w:val="0"/>
      <w:autoSpaceDE w:val="0"/>
      <w:autoSpaceDN w:val="0"/>
      <w:adjustRightInd w:val="0"/>
      <w:spacing w:before="34" w:after="34" w:line="240" w:lineRule="auto"/>
      <w:jc w:val="center"/>
    </w:pPr>
    <w:rPr>
      <w:rFonts w:ascii="Arial" w:eastAsiaTheme="minorEastAsia" w:hAnsi="Arial" w:cs="Arial"/>
      <w:b/>
      <w:bCs/>
      <w:color w:val="000000"/>
      <w:sz w:val="18"/>
      <w:szCs w:val="18"/>
      <w:lang w:eastAsia="en-AU"/>
    </w:rPr>
  </w:style>
  <w:style w:type="paragraph" w:customStyle="1" w:styleId="NtA1CPYCHd">
    <w:name w:val="NtA1 C# PY CHd"/>
    <w:uiPriority w:val="99"/>
    <w:rsid w:val="001F1C98"/>
    <w:pPr>
      <w:widowControl w:val="0"/>
      <w:autoSpaceDE w:val="0"/>
      <w:autoSpaceDN w:val="0"/>
      <w:adjustRightInd w:val="0"/>
      <w:spacing w:before="34" w:after="34" w:line="240" w:lineRule="auto"/>
      <w:jc w:val="center"/>
    </w:pPr>
    <w:rPr>
      <w:rFonts w:ascii="Arial" w:eastAsiaTheme="minorEastAsia" w:hAnsi="Arial" w:cs="Arial"/>
      <w:b/>
      <w:bCs/>
      <w:color w:val="000000"/>
      <w:sz w:val="18"/>
      <w:szCs w:val="18"/>
      <w:lang w:eastAsia="en-AU"/>
    </w:rPr>
  </w:style>
  <w:style w:type="paragraph" w:customStyle="1" w:styleId="NtACPPYCHd">
    <w:name w:val="NtA CP PY CHd"/>
    <w:uiPriority w:val="99"/>
    <w:rsid w:val="001F1C98"/>
    <w:pPr>
      <w:widowControl w:val="0"/>
      <w:autoSpaceDE w:val="0"/>
      <w:autoSpaceDN w:val="0"/>
      <w:adjustRightInd w:val="0"/>
      <w:spacing w:before="34" w:after="34" w:line="240" w:lineRule="auto"/>
      <w:jc w:val="center"/>
    </w:pPr>
    <w:rPr>
      <w:rFonts w:ascii="Arial" w:eastAsiaTheme="minorEastAsia" w:hAnsi="Arial" w:cs="Arial"/>
      <w:b/>
      <w:bCs/>
      <w:color w:val="000000"/>
      <w:sz w:val="18"/>
      <w:szCs w:val="18"/>
      <w:lang w:eastAsia="en-AU"/>
    </w:rPr>
  </w:style>
  <w:style w:type="paragraph" w:customStyle="1" w:styleId="zFreezeSpace">
    <w:name w:val="zFreezeSpace"/>
    <w:uiPriority w:val="99"/>
    <w:rsid w:val="001F1C98"/>
    <w:pPr>
      <w:widowControl w:val="0"/>
      <w:autoSpaceDE w:val="0"/>
      <w:autoSpaceDN w:val="0"/>
      <w:adjustRightInd w:val="0"/>
      <w:spacing w:after="0" w:line="240" w:lineRule="auto"/>
    </w:pPr>
    <w:rPr>
      <w:rFonts w:ascii="Arial" w:eastAsiaTheme="minorEastAsia" w:hAnsi="Arial" w:cs="Arial"/>
      <w:color w:val="000000"/>
      <w:sz w:val="14"/>
      <w:szCs w:val="14"/>
      <w:lang w:eastAsia="en-AU"/>
    </w:rPr>
  </w:style>
  <w:style w:type="table" w:styleId="TableGrid">
    <w:name w:val="Table Grid"/>
    <w:basedOn w:val="TableNormal"/>
    <w:uiPriority w:val="39"/>
    <w:rsid w:val="001D3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AD1Sc01xCl01">
    <w:name w:val="NtAD1 Sc01x Cl01"/>
    <w:uiPriority w:val="99"/>
    <w:rsid w:val="00CD7953"/>
    <w:pPr>
      <w:widowControl w:val="0"/>
      <w:autoSpaceDE w:val="0"/>
      <w:autoSpaceDN w:val="0"/>
      <w:adjustRightInd w:val="0"/>
      <w:spacing w:before="28" w:after="28" w:line="240" w:lineRule="auto"/>
      <w:jc w:val="center"/>
    </w:pPr>
    <w:rPr>
      <w:rFonts w:ascii="Arial" w:eastAsiaTheme="minorEastAsia" w:hAnsi="Arial" w:cs="Arial"/>
      <w:color w:val="000000"/>
      <w:sz w:val="16"/>
      <w:szCs w:val="16"/>
      <w:lang w:eastAsia="en-AU"/>
    </w:rPr>
  </w:style>
  <w:style w:type="paragraph" w:customStyle="1" w:styleId="NtAD1Desc">
    <w:name w:val="NtAD1 Desc"/>
    <w:uiPriority w:val="99"/>
    <w:rsid w:val="00CD7953"/>
    <w:pPr>
      <w:widowControl w:val="0"/>
      <w:autoSpaceDE w:val="0"/>
      <w:autoSpaceDN w:val="0"/>
      <w:adjustRightInd w:val="0"/>
      <w:spacing w:before="28" w:after="28" w:line="240" w:lineRule="auto"/>
    </w:pPr>
    <w:rPr>
      <w:rFonts w:ascii="Arial" w:eastAsiaTheme="minorEastAsia" w:hAnsi="Arial" w:cs="Arial"/>
      <w:color w:val="000000"/>
      <w:sz w:val="16"/>
      <w:szCs w:val="16"/>
      <w:lang w:eastAsia="en-AU"/>
    </w:rPr>
  </w:style>
  <w:style w:type="paragraph" w:customStyle="1" w:styleId="NtAD1Sc02xCl03">
    <w:name w:val="NtAD1 Sc02x Cl03"/>
    <w:uiPriority w:val="99"/>
    <w:rsid w:val="00CD7953"/>
    <w:pPr>
      <w:widowControl w:val="0"/>
      <w:autoSpaceDE w:val="0"/>
      <w:autoSpaceDN w:val="0"/>
      <w:adjustRightInd w:val="0"/>
      <w:spacing w:before="28" w:after="28" w:line="240" w:lineRule="auto"/>
      <w:jc w:val="center"/>
    </w:pPr>
    <w:rPr>
      <w:rFonts w:ascii="Arial" w:eastAsiaTheme="minorEastAsia" w:hAnsi="Arial" w:cs="Arial"/>
      <w:color w:val="000000"/>
      <w:sz w:val="16"/>
      <w:szCs w:val="16"/>
      <w:lang w:eastAsia="en-AU"/>
    </w:rPr>
  </w:style>
  <w:style w:type="paragraph" w:customStyle="1" w:styleId="NtAD1Sc02xCl04">
    <w:name w:val="NtAD1 Sc02x Cl04"/>
    <w:uiPriority w:val="99"/>
    <w:rsid w:val="00CD7953"/>
    <w:pPr>
      <w:widowControl w:val="0"/>
      <w:autoSpaceDE w:val="0"/>
      <w:autoSpaceDN w:val="0"/>
      <w:adjustRightInd w:val="0"/>
      <w:spacing w:before="28" w:after="28" w:line="240" w:lineRule="auto"/>
      <w:jc w:val="center"/>
    </w:pPr>
    <w:rPr>
      <w:rFonts w:ascii="Arial" w:eastAsiaTheme="minorEastAsia" w:hAnsi="Arial" w:cs="Arial"/>
      <w:color w:val="000000"/>
      <w:sz w:val="16"/>
      <w:szCs w:val="16"/>
      <w:lang w:eastAsia="en-AU"/>
    </w:rPr>
  </w:style>
  <w:style w:type="character" w:customStyle="1" w:styleId="Heading4Char">
    <w:name w:val="Heading 4 Char"/>
    <w:basedOn w:val="DefaultParagraphFont"/>
    <w:link w:val="Heading4"/>
    <w:uiPriority w:val="9"/>
    <w:rsid w:val="00E75D60"/>
    <w:rPr>
      <w:rFonts w:ascii="Arial" w:eastAsiaTheme="majorEastAsia" w:hAnsi="Arial" w:cstheme="majorBidi"/>
      <w:b/>
      <w:iCs/>
      <w:szCs w:val="20"/>
      <w:lang w:val="en-US"/>
    </w:rPr>
  </w:style>
  <w:style w:type="paragraph" w:styleId="TOCHeading">
    <w:name w:val="TOC Heading"/>
    <w:basedOn w:val="Heading1"/>
    <w:next w:val="Normal"/>
    <w:uiPriority w:val="39"/>
    <w:unhideWhenUsed/>
    <w:qFormat/>
    <w:rsid w:val="00D16990"/>
    <w:pPr>
      <w:spacing w:before="240" w:line="259" w:lineRule="auto"/>
      <w:outlineLvl w:val="9"/>
    </w:pPr>
    <w:rPr>
      <w:rFonts w:asciiTheme="majorHAnsi" w:hAnsiTheme="majorHAnsi"/>
      <w:b w:val="0"/>
      <w:bCs w:val="0"/>
      <w:color w:val="2E74B5" w:themeColor="accent1" w:themeShade="BF"/>
      <w:szCs w:val="32"/>
    </w:rPr>
  </w:style>
  <w:style w:type="paragraph" w:styleId="TOC2">
    <w:name w:val="toc 2"/>
    <w:basedOn w:val="Normal"/>
    <w:next w:val="Normal"/>
    <w:autoRedefine/>
    <w:uiPriority w:val="39"/>
    <w:unhideWhenUsed/>
    <w:rsid w:val="00D16990"/>
    <w:pPr>
      <w:spacing w:after="100"/>
      <w:ind w:left="220"/>
    </w:pPr>
  </w:style>
  <w:style w:type="paragraph" w:styleId="TOC3">
    <w:name w:val="toc 3"/>
    <w:basedOn w:val="Normal"/>
    <w:next w:val="Normal"/>
    <w:autoRedefine/>
    <w:uiPriority w:val="39"/>
    <w:unhideWhenUsed/>
    <w:rsid w:val="00D16990"/>
    <w:pPr>
      <w:spacing w:after="100"/>
      <w:ind w:left="440"/>
    </w:pPr>
  </w:style>
  <w:style w:type="character" w:styleId="Hyperlink">
    <w:name w:val="Hyperlink"/>
    <w:basedOn w:val="DefaultParagraphFont"/>
    <w:uiPriority w:val="99"/>
    <w:unhideWhenUsed/>
    <w:rsid w:val="00D16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customXml" Target="../customXml/item4.xml"/><Relationship Id="rId20" Type="http://schemas.openxmlformats.org/officeDocument/2006/relationships/header" Target="header6.xml"/><Relationship Id="rId41"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3BAE8F4F60FE4ABF87340F89E8B81B" ma:contentTypeVersion="16" ma:contentTypeDescription="Create a new document." ma:contentTypeScope="" ma:versionID="fe03e7bf5cd9a3ca393bc11d4a721274">
  <xsd:schema xmlns:xsd="http://www.w3.org/2001/XMLSchema" xmlns:xs="http://www.w3.org/2001/XMLSchema" xmlns:p="http://schemas.microsoft.com/office/2006/metadata/properties" xmlns:ns2="30338016-c1d6-4fdb-b00f-adf827b88ff7" xmlns:ns3="6dc0d04f-edfa-487b-9770-7cfd4c6ed37d" targetNamespace="http://schemas.microsoft.com/office/2006/metadata/properties" ma:root="true" ma:fieldsID="b7e57cdfd87803720bd6c51b9ad97d55" ns2:_="" ns3:_="">
    <xsd:import namespace="30338016-c1d6-4fdb-b00f-adf827b88ff7"/>
    <xsd:import namespace="6dc0d04f-edfa-487b-9770-7cfd4c6ed37d"/>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38016-c1d6-4fdb-b00f-adf827b88ff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03ae607-e6bb-444c-82eb-582b60818df8"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cd29d957-0745-4ed2-9365-a035eb2954ba}" ma:internalName="TaxCatchAll" ma:showField="CatchAllData" ma:web="30338016-c1d6-4fdb-b00f-adf827b88ff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0d04f-edfa-487b-9770-7cfd4c6ed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338016-c1d6-4fdb-b00f-adf827b88ff7" xsi:nil="true"/>
    <TaxKeywordTaxHTField xmlns="30338016-c1d6-4fdb-b00f-adf827b88ff7">
      <Terms xmlns="http://schemas.microsoft.com/office/infopath/2007/PartnerControls"/>
    </TaxKeywordTaxHTField>
  </documentManagement>
</p:properties>
</file>

<file path=customXml/itemProps1.xml><?xml version="1.0" encoding="utf-8"?>
<ds:datastoreItem xmlns:ds="http://schemas.openxmlformats.org/officeDocument/2006/customXml" ds:itemID="{C050A276-5A04-48C4-B826-D276C303350E}">
  <ds:schemaRefs>
    <ds:schemaRef ds:uri="http://schemas.openxmlformats.org/officeDocument/2006/bibliography"/>
  </ds:schemaRefs>
</ds:datastoreItem>
</file>

<file path=customXml/itemProps2.xml><?xml version="1.0" encoding="utf-8"?>
<ds:datastoreItem xmlns:ds="http://schemas.openxmlformats.org/officeDocument/2006/customXml" ds:itemID="{DE4ABA5F-47C1-4DAC-A9BD-8B69F4C91D6B}"/>
</file>

<file path=customXml/itemProps3.xml><?xml version="1.0" encoding="utf-8"?>
<ds:datastoreItem xmlns:ds="http://schemas.openxmlformats.org/officeDocument/2006/customXml" ds:itemID="{7BB768F7-9984-43FB-B1A9-D3897E73F532}"/>
</file>

<file path=customXml/itemProps4.xml><?xml version="1.0" encoding="utf-8"?>
<ds:datastoreItem xmlns:ds="http://schemas.openxmlformats.org/officeDocument/2006/customXml" ds:itemID="{276CFFE2-9DB9-41E0-95E1-3ABBD3488D93}"/>
</file>

<file path=docProps/app.xml><?xml version="1.0" encoding="utf-8"?>
<Properties xmlns="http://schemas.openxmlformats.org/officeDocument/2006/extended-properties" xmlns:vt="http://schemas.openxmlformats.org/officeDocument/2006/docPropsVTypes">
  <Template>Normal.dotm</Template>
  <TotalTime>133</TotalTime>
  <Pages>30</Pages>
  <Words>6662</Words>
  <Characters>37980</Characters>
  <Application>Microsoft Office Word</Application>
  <DocSecurity>0</DocSecurity>
  <Lines>316</Lines>
  <Paragraphs>89</Paragraphs>
  <ScaleCrop>false</ScaleCrop>
  <HeadingPairs>
    <vt:vector size="4" baseType="variant">
      <vt:variant>
        <vt:lpstr>Title</vt:lpstr>
      </vt:variant>
      <vt:variant>
        <vt:i4>1</vt:i4>
      </vt:variant>
      <vt:variant>
        <vt:lpstr>Headings</vt:lpstr>
      </vt:variant>
      <vt:variant>
        <vt:i4>67</vt:i4>
      </vt:variant>
    </vt:vector>
  </HeadingPairs>
  <TitlesOfParts>
    <vt:vector size="68" baseType="lpstr">
      <vt:lpstr/>
      <vt:lpstr>    Directors</vt:lpstr>
      <vt:lpstr>    Principal activities</vt:lpstr>
      <vt:lpstr>    Information on directors</vt:lpstr>
      <vt:lpstr>        Peter Wilson AM</vt:lpstr>
      <vt:lpstr>        Richard Barnett</vt:lpstr>
      <vt:lpstr>        John Bennett OAM</vt:lpstr>
      <vt:lpstr>        Belinda Curtis	</vt:lpstr>
      <vt:lpstr>        Kevin Figueiredo</vt:lpstr>
      <vt:lpstr>        Frank McManus</vt:lpstr>
      <vt:lpstr>        Paul O’Connor</vt:lpstr>
      <vt:lpstr>        Samantha Palmer</vt:lpstr>
      <vt:lpstr>        Donna Purcell</vt:lpstr>
      <vt:lpstr>        Rania Saab</vt:lpstr>
      <vt:lpstr>        Rachel Slade</vt:lpstr>
      <vt:lpstr>        David Davies</vt:lpstr>
      <vt:lpstr>        Bronwyn Grantham, AND Treasurer </vt:lpstr>
      <vt:lpstr>        Rosie McArdle	</vt:lpstr>
      <vt:lpstr>    Review of operations  </vt:lpstr>
      <vt:lpstr>    Future Developments and results</vt:lpstr>
      <vt:lpstr>    Members guarantee</vt:lpstr>
      <vt:lpstr>    Environmental matters  </vt:lpstr>
      <vt:lpstr>    Significant changes in state of affairs</vt:lpstr>
      <vt:lpstr>    Events after the reporting date</vt:lpstr>
      <vt:lpstr>    Meetings of directors</vt:lpstr>
      <vt:lpstr>        Members Meetings as Association</vt:lpstr>
      <vt:lpstr>        Directors' Meetings as Corporation</vt:lpstr>
      <vt:lpstr>    Indemnification and insurance of officers and auditors</vt:lpstr>
      <vt:lpstr>    Auditor's independence declaration</vt:lpstr>
      <vt:lpstr>    Assets</vt:lpstr>
      <vt:lpstr>    Liabilities</vt:lpstr>
      <vt:lpstr>    2016</vt:lpstr>
      <vt:lpstr>    2015</vt:lpstr>
      <vt:lpstr>    Basis of Preparation</vt:lpstr>
      <vt:lpstr>    Summary of Significant Accounting Policies</vt:lpstr>
      <vt:lpstr>    </vt:lpstr>
      <vt:lpstr>        Revenue and other income</vt:lpstr>
      <vt:lpstr>        Cash and cash equivalents</vt:lpstr>
      <vt:lpstr>        Employee benefits</vt:lpstr>
      <vt:lpstr>        Property, Plant and Equipment</vt:lpstr>
      <vt:lpstr>        Leases</vt:lpstr>
      <vt:lpstr>        Goods and Services Tax (GST)</vt:lpstr>
      <vt:lpstr>        Trade and other payables</vt:lpstr>
      <vt:lpstr>        Trade receivables</vt:lpstr>
      <vt:lpstr>        Impairment of non financial assets</vt:lpstr>
      <vt:lpstr>        Provisions</vt:lpstr>
      <vt:lpstr>        New Accounting Standards and Interpretations</vt:lpstr>
      <vt:lpstr>    Critical Accounting Estimates and Judgments</vt:lpstr>
      <vt:lpstr>        Revenue and Other Income </vt:lpstr>
      <vt:lpstr>        </vt:lpstr>
      <vt:lpstr>        Result for the Year</vt:lpstr>
      <vt:lpstr>        </vt:lpstr>
      <vt:lpstr>        Cash and cash equivalents</vt:lpstr>
      <vt:lpstr>        </vt:lpstr>
      <vt:lpstr>        Trade and other receivables </vt:lpstr>
      <vt:lpstr>        Property, plant and equipment </vt:lpstr>
      <vt:lpstr>        Intangible Assets</vt:lpstr>
      <vt:lpstr>        Trade and other payables</vt:lpstr>
      <vt:lpstr>        Provisions </vt:lpstr>
      <vt:lpstr>        Other Financial Liabilities </vt:lpstr>
      <vt:lpstr>        Capital and Leasing Commitments </vt:lpstr>
      <vt:lpstr>        Key Management Personnel Disclosures</vt:lpstr>
      <vt:lpstr>        Company Details </vt:lpstr>
      <vt:lpstr>    Report on the Financial Report</vt:lpstr>
      <vt:lpstr>        Directors' Responsibility for the Financial Report</vt:lpstr>
      <vt:lpstr>        Auditor’s Responsibility</vt:lpstr>
      <vt:lpstr>        Independence</vt:lpstr>
      <vt:lpstr>        Opinion</vt:lpstr>
    </vt:vector>
  </TitlesOfParts>
  <Company/>
  <LinksUpToDate>false</LinksUpToDate>
  <CharactersWithSpaces>44553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Rachel Lee</cp:lastModifiedBy>
  <cp:revision>17</cp:revision>
  <dcterms:created xsi:type="dcterms:W3CDTF">2016-11-23T00:52:00Z</dcterms:created>
  <dcterms:modified xsi:type="dcterms:W3CDTF">2016-11-23T03:22:00Z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0x010100133BAE8F4F60FE4ABF87340F89E8B81B</vt:lpwstr>
  </property>
  <property fmtid="{D5CDD505-2E9C-101B-9397-08002B2CF9AE}" pid="3" name="TaxKeyword">
    <vt:lpwstr/>
  </property>
</Properties>
</file>